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E38CA"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5BE4854" wp14:editId="5FE985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5F8584F"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C655E0B" w14:textId="77777777" w:rsidR="00B41E8E" w:rsidRDefault="00B41E8E" w:rsidP="00E106C5">
      <w:pPr>
        <w:ind w:left="567" w:right="565"/>
        <w:jc w:val="both"/>
        <w:rPr>
          <w:rFonts w:ascii="Century Gothic" w:hAnsi="Century Gothic" w:cs="Courier New"/>
          <w:color w:val="1F497D" w:themeColor="text2"/>
          <w:sz w:val="24"/>
        </w:rPr>
      </w:pPr>
    </w:p>
    <w:p w14:paraId="37D5C2D5" w14:textId="77777777" w:rsidR="00BB0AC2" w:rsidRDefault="00BB0AC2" w:rsidP="00E106C5">
      <w:pPr>
        <w:ind w:left="567" w:right="565"/>
        <w:jc w:val="both"/>
        <w:rPr>
          <w:rFonts w:ascii="Century Gothic" w:hAnsi="Century Gothic" w:cs="Courier New"/>
          <w:b/>
          <w:color w:val="1F497D" w:themeColor="text2"/>
          <w:sz w:val="28"/>
        </w:rPr>
      </w:pPr>
    </w:p>
    <w:p w14:paraId="1EA0425E" w14:textId="77777777" w:rsidR="00BB0AC2" w:rsidRDefault="00BB0AC2" w:rsidP="00E106C5">
      <w:pPr>
        <w:ind w:left="567" w:right="565"/>
        <w:jc w:val="both"/>
        <w:rPr>
          <w:rFonts w:ascii="Century Gothic" w:hAnsi="Century Gothic" w:cs="Courier New"/>
          <w:b/>
          <w:color w:val="1F497D" w:themeColor="text2"/>
          <w:sz w:val="28"/>
        </w:rPr>
      </w:pPr>
    </w:p>
    <w:p w14:paraId="051ED396" w14:textId="77777777" w:rsidR="00BB0AC2" w:rsidRDefault="00BB0AC2" w:rsidP="00E106C5">
      <w:pPr>
        <w:ind w:left="567" w:right="565"/>
        <w:jc w:val="both"/>
        <w:rPr>
          <w:rFonts w:ascii="Century Gothic" w:hAnsi="Century Gothic" w:cs="Courier New"/>
          <w:b/>
          <w:color w:val="1F497D" w:themeColor="text2"/>
          <w:sz w:val="28"/>
        </w:rPr>
      </w:pPr>
    </w:p>
    <w:p w14:paraId="0AA7E741" w14:textId="3EC03667" w:rsidR="00990F33" w:rsidRDefault="00990F33" w:rsidP="00E106C5">
      <w:pPr>
        <w:ind w:left="567" w:right="565"/>
        <w:jc w:val="both"/>
        <w:rPr>
          <w:rFonts w:ascii="Century Gothic" w:hAnsi="Century Gothic" w:cs="Courier New"/>
          <w:b/>
          <w:color w:val="1F497D" w:themeColor="text2"/>
          <w:sz w:val="28"/>
        </w:rPr>
      </w:pPr>
      <w:bookmarkStart w:id="0" w:name="_Hlk72340113"/>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w:t>
      </w:r>
      <w:proofErr w:type="gramStart"/>
      <w:r w:rsidR="00BB0AC2" w:rsidRPr="00117A46">
        <w:rPr>
          <w:rFonts w:ascii="Century Gothic" w:hAnsi="Century Gothic" w:cs="Courier New"/>
          <w:b/>
          <w:color w:val="1F497D" w:themeColor="text2"/>
          <w:sz w:val="28"/>
        </w:rPr>
        <w:t>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 xml:space="preserve">servizio di </w:t>
      </w:r>
      <w:r w:rsidR="00D93BBD">
        <w:rPr>
          <w:rFonts w:ascii="Century Gothic" w:hAnsi="Century Gothic" w:cs="Courier New"/>
          <w:b/>
          <w:color w:val="1F497D" w:themeColor="text2"/>
          <w:sz w:val="28"/>
        </w:rPr>
        <w:t xml:space="preserve">manutenzione e </w:t>
      </w:r>
      <w:r w:rsidR="004A76CA">
        <w:rPr>
          <w:rFonts w:ascii="Century Gothic" w:hAnsi="Century Gothic" w:cs="Courier New"/>
          <w:b/>
          <w:color w:val="1F497D" w:themeColor="text2"/>
          <w:sz w:val="28"/>
        </w:rPr>
        <w:t xml:space="preserve">assistenza specialistica </w:t>
      </w:r>
      <w:r w:rsidR="00D93BBD">
        <w:rPr>
          <w:rFonts w:ascii="Century Gothic" w:hAnsi="Century Gothic" w:cs="Courier New"/>
          <w:b/>
          <w:color w:val="1F497D" w:themeColor="text2"/>
          <w:sz w:val="28"/>
        </w:rPr>
        <w:t>del</w:t>
      </w:r>
      <w:r w:rsidR="00480EA6">
        <w:rPr>
          <w:rFonts w:ascii="Century Gothic" w:hAnsi="Century Gothic" w:cs="Courier New"/>
          <w:b/>
          <w:color w:val="1F497D" w:themeColor="text2"/>
          <w:sz w:val="28"/>
        </w:rPr>
        <w:t xml:space="preserve"> sistema di gestione delle code</w:t>
      </w:r>
      <w:bookmarkEnd w:id="0"/>
      <w:r w:rsidR="00544AD0">
        <w:rPr>
          <w:rFonts w:ascii="Century Gothic" w:hAnsi="Century Gothic" w:cs="Courier New"/>
          <w:b/>
          <w:color w:val="1F497D" w:themeColor="text2"/>
          <w:sz w:val="28"/>
        </w:rPr>
        <w:t>.</w:t>
      </w:r>
    </w:p>
    <w:p w14:paraId="665F6035" w14:textId="77777777" w:rsidR="00990F33" w:rsidRDefault="00990F33" w:rsidP="00E106C5">
      <w:pPr>
        <w:ind w:left="567" w:right="565"/>
        <w:jc w:val="both"/>
        <w:rPr>
          <w:rFonts w:ascii="Century Gothic" w:hAnsi="Century Gothic" w:cs="Courier New"/>
          <w:b/>
          <w:bCs/>
          <w:i/>
          <w:color w:val="1F497D" w:themeColor="text2"/>
          <w:sz w:val="24"/>
        </w:rPr>
      </w:pPr>
    </w:p>
    <w:p w14:paraId="73FAC8E9" w14:textId="77777777" w:rsidR="00BB0AC2" w:rsidRDefault="00BB0AC2" w:rsidP="00E106C5">
      <w:pPr>
        <w:ind w:left="567" w:right="565"/>
        <w:jc w:val="both"/>
        <w:rPr>
          <w:rFonts w:ascii="Century Gothic" w:hAnsi="Century Gothic" w:cs="Courier New"/>
          <w:b/>
          <w:bCs/>
          <w:i/>
          <w:color w:val="1F497D" w:themeColor="text2"/>
          <w:sz w:val="24"/>
        </w:rPr>
      </w:pPr>
    </w:p>
    <w:p w14:paraId="76FA95EA" w14:textId="77777777" w:rsidR="00BB0AC2" w:rsidRDefault="00BB0AC2" w:rsidP="00E106C5">
      <w:pPr>
        <w:ind w:left="567" w:right="565"/>
        <w:jc w:val="both"/>
        <w:rPr>
          <w:rFonts w:ascii="Century Gothic" w:hAnsi="Century Gothic" w:cs="Courier New"/>
          <w:b/>
          <w:bCs/>
          <w:i/>
          <w:color w:val="1F497D" w:themeColor="text2"/>
          <w:sz w:val="24"/>
        </w:rPr>
      </w:pPr>
    </w:p>
    <w:p w14:paraId="06563B35" w14:textId="77777777" w:rsidR="00BB0AC2" w:rsidRDefault="00BB0AC2" w:rsidP="00E106C5">
      <w:pPr>
        <w:ind w:left="567" w:right="565"/>
        <w:jc w:val="both"/>
        <w:rPr>
          <w:rFonts w:ascii="Century Gothic" w:hAnsi="Century Gothic" w:cs="Courier New"/>
          <w:b/>
          <w:bCs/>
          <w:i/>
          <w:color w:val="1F497D" w:themeColor="text2"/>
          <w:sz w:val="24"/>
        </w:rPr>
      </w:pPr>
    </w:p>
    <w:p w14:paraId="27E25A06" w14:textId="77777777" w:rsidR="00990F33" w:rsidRDefault="00990F33" w:rsidP="00E106C5">
      <w:pPr>
        <w:ind w:left="567" w:right="565"/>
        <w:jc w:val="both"/>
        <w:rPr>
          <w:rFonts w:ascii="Century Gothic" w:hAnsi="Century Gothic" w:cs="Courier New"/>
          <w:b/>
          <w:bCs/>
          <w:i/>
          <w:color w:val="1F497D" w:themeColor="text2"/>
          <w:sz w:val="24"/>
        </w:rPr>
      </w:pPr>
    </w:p>
    <w:p w14:paraId="31A468E1" w14:textId="77777777" w:rsidR="00990F33" w:rsidRDefault="00990F33" w:rsidP="00E106C5">
      <w:pPr>
        <w:ind w:left="567" w:right="565"/>
        <w:jc w:val="both"/>
        <w:rPr>
          <w:rFonts w:ascii="Century Gothic" w:hAnsi="Century Gothic" w:cs="Courier New"/>
          <w:b/>
          <w:bCs/>
          <w:i/>
          <w:color w:val="1F497D" w:themeColor="text2"/>
          <w:sz w:val="24"/>
        </w:rPr>
      </w:pPr>
    </w:p>
    <w:p w14:paraId="0B584B45" w14:textId="77777777" w:rsidR="00990F33" w:rsidRDefault="00990F33" w:rsidP="00E106C5">
      <w:pPr>
        <w:ind w:left="567" w:right="565"/>
        <w:jc w:val="both"/>
        <w:rPr>
          <w:rFonts w:ascii="Century Gothic" w:hAnsi="Century Gothic" w:cs="Courier New"/>
          <w:b/>
          <w:bCs/>
          <w:i/>
          <w:color w:val="1F497D" w:themeColor="text2"/>
          <w:sz w:val="24"/>
        </w:rPr>
      </w:pPr>
    </w:p>
    <w:p w14:paraId="554C4D23" w14:textId="77777777" w:rsidR="00990F33" w:rsidRDefault="00990F33" w:rsidP="00E106C5">
      <w:pPr>
        <w:ind w:left="567" w:right="565"/>
        <w:jc w:val="both"/>
        <w:rPr>
          <w:rFonts w:ascii="Century Gothic" w:hAnsi="Century Gothic" w:cs="Courier New"/>
          <w:b/>
          <w:bCs/>
          <w:i/>
          <w:color w:val="1F497D" w:themeColor="text2"/>
          <w:sz w:val="24"/>
        </w:rPr>
      </w:pPr>
    </w:p>
    <w:p w14:paraId="6B3824F5" w14:textId="77777777" w:rsidR="00990F33" w:rsidRDefault="00990F33" w:rsidP="00E106C5">
      <w:pPr>
        <w:ind w:left="567" w:right="565"/>
        <w:jc w:val="both"/>
        <w:rPr>
          <w:rFonts w:ascii="Century Gothic" w:hAnsi="Century Gothic" w:cs="Courier New"/>
          <w:b/>
          <w:bCs/>
          <w:i/>
          <w:color w:val="1F497D" w:themeColor="text2"/>
          <w:sz w:val="24"/>
        </w:rPr>
      </w:pPr>
    </w:p>
    <w:p w14:paraId="63EEC4C3" w14:textId="77777777" w:rsidR="00BB0AC2" w:rsidRDefault="00BB0AC2" w:rsidP="00E106C5">
      <w:pPr>
        <w:ind w:left="567" w:right="565"/>
        <w:jc w:val="both"/>
        <w:rPr>
          <w:rFonts w:ascii="Century Gothic" w:hAnsi="Century Gothic" w:cs="Courier New"/>
          <w:b/>
          <w:bCs/>
          <w:i/>
          <w:color w:val="1F497D" w:themeColor="text2"/>
          <w:sz w:val="24"/>
        </w:rPr>
      </w:pPr>
    </w:p>
    <w:p w14:paraId="59FF4D1F" w14:textId="77777777" w:rsidR="00BB0AC2" w:rsidRDefault="00BB0AC2" w:rsidP="00E106C5">
      <w:pPr>
        <w:ind w:left="567" w:right="565"/>
        <w:jc w:val="both"/>
        <w:rPr>
          <w:rFonts w:ascii="Century Gothic" w:hAnsi="Century Gothic" w:cs="Courier New"/>
          <w:b/>
          <w:bCs/>
          <w:i/>
          <w:color w:val="1F497D" w:themeColor="text2"/>
          <w:sz w:val="24"/>
        </w:rPr>
      </w:pPr>
    </w:p>
    <w:p w14:paraId="323E87C3" w14:textId="77777777" w:rsidR="00BB0AC2" w:rsidRDefault="00BB0AC2" w:rsidP="00E106C5">
      <w:pPr>
        <w:ind w:left="567" w:right="565"/>
        <w:jc w:val="both"/>
        <w:rPr>
          <w:rFonts w:ascii="Century Gothic" w:hAnsi="Century Gothic" w:cs="Courier New"/>
          <w:b/>
          <w:bCs/>
          <w:i/>
          <w:color w:val="1F497D" w:themeColor="text2"/>
          <w:sz w:val="24"/>
        </w:rPr>
      </w:pPr>
    </w:p>
    <w:p w14:paraId="23EB1417" w14:textId="77777777" w:rsidR="00BB0AC2" w:rsidRDefault="00BB0AC2" w:rsidP="00E106C5">
      <w:pPr>
        <w:ind w:left="567" w:right="565"/>
        <w:jc w:val="both"/>
        <w:rPr>
          <w:rFonts w:ascii="Century Gothic" w:hAnsi="Century Gothic" w:cs="Courier New"/>
          <w:b/>
          <w:bCs/>
          <w:i/>
          <w:color w:val="1F497D" w:themeColor="text2"/>
          <w:sz w:val="24"/>
        </w:rPr>
      </w:pPr>
    </w:p>
    <w:p w14:paraId="0C6E7E71"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5F55E7D"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136A60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88CDC86" w14:textId="77777777" w:rsidR="00990F33" w:rsidRDefault="00FA3568"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6EF4C310"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709733A" w14:textId="77777777" w:rsidR="003C71C4" w:rsidRDefault="00BB0AC2" w:rsidP="003C71C4">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sidR="003C71C4">
        <w:rPr>
          <w:rFonts w:ascii="Century Gothic" w:hAnsi="Century Gothic" w:cs="Courier New"/>
          <w:color w:val="1F497D" w:themeColor="text2"/>
          <w:sz w:val="24"/>
        </w:rPr>
        <w:t xml:space="preserve"> o Ente o </w:t>
      </w:r>
      <w:proofErr w:type="spellStart"/>
      <w:r w:rsidR="003C71C4">
        <w:rPr>
          <w:rFonts w:ascii="Century Gothic" w:hAnsi="Century Gothic" w:cs="Courier New"/>
          <w:color w:val="1F497D" w:themeColor="text2"/>
          <w:sz w:val="24"/>
        </w:rPr>
        <w:t>AdeR</w:t>
      </w:r>
      <w:proofErr w:type="spellEnd"/>
      <w:r>
        <w:rPr>
          <w:rFonts w:ascii="Century Gothic" w:hAnsi="Century Gothic" w:cs="Courier New"/>
          <w:color w:val="1F497D" w:themeColor="text2"/>
          <w:sz w:val="24"/>
        </w:rPr>
        <w:t xml:space="preserve">) </w:t>
      </w:r>
      <w:proofErr w:type="gramStart"/>
      <w:r>
        <w:rPr>
          <w:rFonts w:ascii="Century Gothic" w:hAnsi="Century Gothic" w:cs="Courier New"/>
          <w:color w:val="1F497D" w:themeColor="text2"/>
          <w:sz w:val="24"/>
        </w:rPr>
        <w:t>intende procedere</w:t>
      </w:r>
      <w:proofErr w:type="gramEnd"/>
      <w:r w:rsidR="003C71C4">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3C71C4">
        <w:rPr>
          <w:rFonts w:ascii="Century Gothic" w:hAnsi="Century Gothic" w:cs="Courier New"/>
          <w:color w:val="1F497D" w:themeColor="text2"/>
          <w:sz w:val="24"/>
        </w:rPr>
        <w:t xml:space="preserve">come di seguito meglio dettagliato, </w:t>
      </w:r>
      <w:r>
        <w:rPr>
          <w:rFonts w:ascii="Century Gothic" w:hAnsi="Century Gothic" w:cs="Courier New"/>
          <w:color w:val="1F497D" w:themeColor="text2"/>
          <w:sz w:val="24"/>
        </w:rPr>
        <w:t>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2D21F0">
        <w:rPr>
          <w:rFonts w:ascii="Century Gothic" w:hAnsi="Century Gothic" w:cs="Courier New"/>
          <w:color w:val="1F497D" w:themeColor="text2"/>
          <w:sz w:val="24"/>
          <w:szCs w:val="24"/>
        </w:rPr>
        <w:t>manutenzione hardware e software del</w:t>
      </w:r>
      <w:r w:rsidR="00FA39BA" w:rsidRPr="00FA39BA">
        <w:rPr>
          <w:rFonts w:ascii="Century Gothic" w:hAnsi="Century Gothic" w:cs="Courier New"/>
          <w:color w:val="1F497D" w:themeColor="text2"/>
          <w:sz w:val="24"/>
          <w:szCs w:val="24"/>
        </w:rPr>
        <w:t xml:space="preserve"> sistema di gestione delle code</w:t>
      </w:r>
      <w:r w:rsidR="003C71C4">
        <w:rPr>
          <w:rFonts w:ascii="Century Gothic" w:hAnsi="Century Gothic" w:cs="Courier New"/>
          <w:color w:val="1F497D" w:themeColor="text2"/>
          <w:sz w:val="24"/>
          <w:szCs w:val="24"/>
        </w:rPr>
        <w:t xml:space="preserve"> di utenza</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sidR="003C71C4">
        <w:rPr>
          <w:rFonts w:ascii="Century Gothic" w:hAnsi="Century Gothic" w:cs="Courier New"/>
          <w:color w:val="1F497D" w:themeColor="text2"/>
          <w:sz w:val="24"/>
        </w:rPr>
        <w:t xml:space="preserve">del produttore Solari di Udine Spa, acquisito tramite </w:t>
      </w:r>
      <w:r w:rsidR="003C71C4" w:rsidRPr="003C71C4">
        <w:rPr>
          <w:rFonts w:ascii="Century Gothic" w:hAnsi="Century Gothic" w:cs="Courier New"/>
          <w:color w:val="1F497D" w:themeColor="text2"/>
          <w:sz w:val="24"/>
        </w:rPr>
        <w:t>procedura aperta pubblicata sulla GUUE il 5 aprile 2016</w:t>
      </w:r>
      <w:r>
        <w:rPr>
          <w:rFonts w:ascii="Century Gothic" w:hAnsi="Century Gothic" w:cs="Courier New"/>
          <w:color w:val="1F497D" w:themeColor="text2"/>
          <w:sz w:val="24"/>
        </w:rPr>
        <w:t>.</w:t>
      </w:r>
    </w:p>
    <w:p w14:paraId="3EEC3A78" w14:textId="7EF9F786" w:rsidR="00BB0AC2" w:rsidRDefault="00BB0AC2" w:rsidP="003C71C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494B1B">
        <w:rPr>
          <w:rFonts w:ascii="Century Gothic" w:hAnsi="Century Gothic" w:cs="Courier New"/>
          <w:color w:val="1F497D" w:themeColor="text2"/>
          <w:sz w:val="24"/>
        </w:rPr>
        <w:t>verificare se tali servizi abbiano</w:t>
      </w:r>
      <w:r w:rsidRPr="00FA3568">
        <w:rPr>
          <w:rFonts w:ascii="Century Gothic" w:hAnsi="Century Gothic" w:cs="Courier New"/>
          <w:color w:val="1F497D" w:themeColor="text2"/>
          <w:sz w:val="24"/>
        </w:rPr>
        <w:t xml:space="preserve"> un mercato di riferimento</w:t>
      </w:r>
      <w:r w:rsidR="003C71C4" w:rsidRPr="00FA3568">
        <w:rPr>
          <w:rFonts w:ascii="Century Gothic" w:hAnsi="Century Gothic" w:cs="Courier New"/>
          <w:color w:val="1F497D" w:themeColor="text2"/>
          <w:sz w:val="24"/>
        </w:rPr>
        <w:t xml:space="preserve">, appurando altresì l’esistenza  di eventuali soluzioni alternative </w:t>
      </w:r>
      <w:r w:rsidR="00494B1B">
        <w:rPr>
          <w:rFonts w:ascii="Century Gothic" w:hAnsi="Century Gothic" w:cs="Courier New"/>
          <w:color w:val="1F497D" w:themeColor="text2"/>
          <w:sz w:val="24"/>
        </w:rPr>
        <w:t xml:space="preserve">al servizio richiesto e/o per i sistemi </w:t>
      </w:r>
      <w:r w:rsidR="003C71C4" w:rsidRPr="00FA3568">
        <w:rPr>
          <w:rFonts w:ascii="Century Gothic" w:hAnsi="Century Gothic" w:cs="Courier New"/>
          <w:color w:val="1F497D" w:themeColor="text2"/>
          <w:sz w:val="24"/>
        </w:rPr>
        <w:t>attualmente in uso aventi caratteristiche e funzionalità analoghe (con la preferenza per sistemi aperti e licenze open source), valutandone l’eventuale convenienza nel contesto dell’Ente</w:t>
      </w:r>
      <w:r w:rsidR="009861C3" w:rsidRPr="00494B1B">
        <w:rPr>
          <w:rFonts w:ascii="Century Gothic" w:hAnsi="Century Gothic" w:cs="Courier New"/>
          <w:color w:val="1F497D" w:themeColor="text2"/>
          <w:sz w:val="24"/>
        </w:rPr>
        <w:t>.</w:t>
      </w:r>
    </w:p>
    <w:p w14:paraId="7A72E321"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1E1412">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E1412">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24806E36"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Pr="001E1412">
        <w:rPr>
          <w:rFonts w:ascii="Century Gothic" w:hAnsi="Century Gothic" w:cs="Courier New"/>
          <w:b/>
          <w:color w:val="1F497D" w:themeColor="text2"/>
          <w:sz w:val="24"/>
        </w:rPr>
        <w:t xml:space="preserve">20 (venti) giorni </w:t>
      </w:r>
      <w:r w:rsidRPr="001E1412">
        <w:rPr>
          <w:rFonts w:ascii="Century Gothic" w:hAnsi="Century Gothic" w:cs="Courier New"/>
          <w:color w:val="1F497D" w:themeColor="text2"/>
          <w:sz w:val="24"/>
        </w:rPr>
        <w:t xml:space="preserve">dalla data di pubblicazione dell’avviso di consultazione, al seguente indirizzo PEC: </w:t>
      </w:r>
    </w:p>
    <w:p w14:paraId="6E10E5F5"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1952C7C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Tutte le informazioni fornite con il presente documento saranno utilizzate ai soli fini dello sviluppo dell’iniziativa in oggetto.</w:t>
      </w:r>
    </w:p>
    <w:p w14:paraId="17C6631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30D3A49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1E1412">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425D589E"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121D8E9A"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12F45E5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43D3485B"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1B8B995C" w14:textId="77777777" w:rsidR="003C71C4" w:rsidRPr="001E1412" w:rsidRDefault="003C71C4" w:rsidP="003C71C4">
      <w:pPr>
        <w:ind w:left="567" w:right="565"/>
        <w:jc w:val="both"/>
        <w:rPr>
          <w:rFonts w:ascii="Century Gothic" w:hAnsi="Century Gothic" w:cs="Courier New"/>
          <w:b/>
          <w:bCs/>
          <w:color w:val="1F497D" w:themeColor="text2"/>
          <w:sz w:val="24"/>
        </w:rPr>
      </w:pPr>
    </w:p>
    <w:p w14:paraId="55873124" w14:textId="5699C3F8" w:rsidR="003C71C4" w:rsidRPr="001E1412" w:rsidRDefault="003C71C4" w:rsidP="003C71C4">
      <w:pPr>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Roma, </w:t>
      </w:r>
      <w:r w:rsidR="00494B1B">
        <w:rPr>
          <w:rFonts w:ascii="Century Gothic" w:hAnsi="Century Gothic" w:cs="Courier New"/>
          <w:b/>
          <w:color w:val="1F497D" w:themeColor="text2"/>
          <w:sz w:val="24"/>
        </w:rPr>
        <w:t>28</w:t>
      </w:r>
      <w:r w:rsidRPr="001E1412">
        <w:rPr>
          <w:rFonts w:ascii="Century Gothic" w:hAnsi="Century Gothic" w:cs="Courier New"/>
          <w:b/>
          <w:color w:val="1F497D" w:themeColor="text2"/>
          <w:sz w:val="24"/>
        </w:rPr>
        <w:t>/0</w:t>
      </w:r>
      <w:r>
        <w:rPr>
          <w:rFonts w:ascii="Century Gothic" w:hAnsi="Century Gothic" w:cs="Courier New"/>
          <w:b/>
          <w:color w:val="1F497D" w:themeColor="text2"/>
          <w:sz w:val="24"/>
        </w:rPr>
        <w:t>5</w:t>
      </w:r>
      <w:r w:rsidRPr="001E1412">
        <w:rPr>
          <w:rFonts w:ascii="Century Gothic" w:hAnsi="Century Gothic" w:cs="Courier New"/>
          <w:b/>
          <w:color w:val="1F497D" w:themeColor="text2"/>
          <w:sz w:val="24"/>
        </w:rPr>
        <w:t>/2021</w:t>
      </w:r>
    </w:p>
    <w:p w14:paraId="3E75204C" w14:textId="77777777" w:rsidR="003C71C4" w:rsidRPr="001E1412" w:rsidRDefault="003C71C4" w:rsidP="003C71C4">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2E64E4DE" w14:textId="77777777" w:rsidR="003C71C4" w:rsidRPr="001E1412" w:rsidRDefault="003C71C4" w:rsidP="003C71C4">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3C71C4" w:rsidRPr="001E1412" w14:paraId="3B736AEC" w14:textId="77777777" w:rsidTr="009C4B70">
        <w:tc>
          <w:tcPr>
            <w:tcW w:w="4536" w:type="dxa"/>
            <w:tcBorders>
              <w:top w:val="single" w:sz="2" w:space="0" w:color="000080"/>
              <w:left w:val="nil"/>
              <w:bottom w:val="single" w:sz="2" w:space="0" w:color="000080"/>
              <w:right w:val="nil"/>
            </w:tcBorders>
            <w:vAlign w:val="center"/>
            <w:hideMark/>
          </w:tcPr>
          <w:p w14:paraId="6FACE9A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78C4657"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3C71C4" w:rsidRPr="001E1412" w14:paraId="715F67C4" w14:textId="77777777" w:rsidTr="009C4B70">
        <w:tc>
          <w:tcPr>
            <w:tcW w:w="4536" w:type="dxa"/>
            <w:tcBorders>
              <w:top w:val="single" w:sz="2" w:space="0" w:color="000080"/>
              <w:left w:val="nil"/>
              <w:bottom w:val="single" w:sz="2" w:space="0" w:color="000080"/>
              <w:right w:val="nil"/>
            </w:tcBorders>
            <w:vAlign w:val="center"/>
            <w:hideMark/>
          </w:tcPr>
          <w:p w14:paraId="55D9A81D"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A134C36"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C0EB0D7" w14:textId="77777777" w:rsidTr="009C4B70">
        <w:tc>
          <w:tcPr>
            <w:tcW w:w="4536" w:type="dxa"/>
            <w:tcBorders>
              <w:top w:val="single" w:sz="2" w:space="0" w:color="000080"/>
              <w:left w:val="nil"/>
              <w:bottom w:val="single" w:sz="2" w:space="0" w:color="000080"/>
              <w:right w:val="nil"/>
            </w:tcBorders>
            <w:vAlign w:val="center"/>
            <w:hideMark/>
          </w:tcPr>
          <w:p w14:paraId="741CB439"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0C3AEFD0"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07828D" w14:textId="77777777" w:rsidTr="009C4B70">
        <w:tc>
          <w:tcPr>
            <w:tcW w:w="4536" w:type="dxa"/>
            <w:tcBorders>
              <w:top w:val="single" w:sz="2" w:space="0" w:color="000080"/>
              <w:left w:val="nil"/>
              <w:bottom w:val="single" w:sz="2" w:space="0" w:color="000080"/>
              <w:right w:val="nil"/>
            </w:tcBorders>
            <w:vAlign w:val="center"/>
            <w:hideMark/>
          </w:tcPr>
          <w:p w14:paraId="6AA2FD5F"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09DF1A7A"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D088E6" w14:textId="77777777" w:rsidTr="009C4B70">
        <w:tc>
          <w:tcPr>
            <w:tcW w:w="4536" w:type="dxa"/>
            <w:tcBorders>
              <w:top w:val="single" w:sz="2" w:space="0" w:color="000080"/>
              <w:left w:val="nil"/>
              <w:bottom w:val="single" w:sz="2" w:space="0" w:color="000080"/>
              <w:right w:val="nil"/>
            </w:tcBorders>
            <w:vAlign w:val="center"/>
            <w:hideMark/>
          </w:tcPr>
          <w:p w14:paraId="6E2838F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181DF1C3"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3BCB0C5C" w14:textId="77777777" w:rsidTr="009C4B70">
        <w:tc>
          <w:tcPr>
            <w:tcW w:w="4536" w:type="dxa"/>
            <w:tcBorders>
              <w:top w:val="single" w:sz="2" w:space="0" w:color="000080"/>
              <w:left w:val="nil"/>
              <w:bottom w:val="single" w:sz="2" w:space="0" w:color="000080"/>
              <w:right w:val="nil"/>
            </w:tcBorders>
            <w:vAlign w:val="center"/>
            <w:hideMark/>
          </w:tcPr>
          <w:p w14:paraId="0E20CF34"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1BB9A3BB"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6DB1D16E" w14:textId="77777777" w:rsidTr="009C4B70">
        <w:tc>
          <w:tcPr>
            <w:tcW w:w="4536" w:type="dxa"/>
            <w:tcBorders>
              <w:top w:val="single" w:sz="2" w:space="0" w:color="000080"/>
              <w:left w:val="nil"/>
              <w:bottom w:val="single" w:sz="2" w:space="0" w:color="000080"/>
              <w:right w:val="nil"/>
            </w:tcBorders>
            <w:vAlign w:val="center"/>
            <w:hideMark/>
          </w:tcPr>
          <w:p w14:paraId="77A5ED93"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3981D89"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54612C42" w14:textId="77777777" w:rsidTr="009C4B70">
        <w:tc>
          <w:tcPr>
            <w:tcW w:w="4536" w:type="dxa"/>
            <w:tcBorders>
              <w:top w:val="single" w:sz="2" w:space="0" w:color="000080"/>
              <w:left w:val="nil"/>
              <w:bottom w:val="single" w:sz="2" w:space="0" w:color="000080"/>
              <w:right w:val="nil"/>
            </w:tcBorders>
            <w:vAlign w:val="center"/>
            <w:hideMark/>
          </w:tcPr>
          <w:p w14:paraId="59BC5FCC"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2AB3F23F"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bl>
    <w:p w14:paraId="2EEBC3DB" w14:textId="77777777" w:rsidR="003C71C4" w:rsidRPr="001E1412" w:rsidRDefault="003C71C4" w:rsidP="003C71C4">
      <w:pPr>
        <w:ind w:left="567" w:right="565"/>
        <w:jc w:val="both"/>
        <w:rPr>
          <w:rFonts w:ascii="Century Gothic" w:hAnsi="Century Gothic" w:cs="Courier New"/>
          <w:b/>
          <w:bCs/>
          <w:color w:val="1F497D" w:themeColor="text2"/>
          <w:sz w:val="20"/>
          <w:szCs w:val="20"/>
        </w:rPr>
      </w:pPr>
    </w:p>
    <w:p w14:paraId="25C58745" w14:textId="77777777" w:rsidR="003C71C4" w:rsidRPr="001E1412" w:rsidRDefault="003C71C4" w:rsidP="003C71C4">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25E32C52"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17281FDB"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95AD4C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w:t>
      </w:r>
      <w:proofErr w:type="gramStart"/>
      <w:r w:rsidRPr="001E1412">
        <w:rPr>
          <w:rFonts w:ascii="Century Gothic" w:hAnsi="Century Gothic" w:cs="Courier New"/>
          <w:color w:val="1F497D" w:themeColor="text2"/>
          <w:sz w:val="24"/>
          <w:szCs w:val="24"/>
        </w:rPr>
        <w:t>predetti</w:t>
      </w:r>
      <w:proofErr w:type="gramEnd"/>
      <w:r w:rsidRPr="001E1412">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2CA17CF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4A43925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1E1412">
        <w:rPr>
          <w:rFonts w:ascii="Century Gothic" w:hAnsi="Century Gothic" w:cs="Courier New"/>
          <w:color w:val="1F497D" w:themeColor="text2"/>
          <w:sz w:val="24"/>
          <w:szCs w:val="24"/>
        </w:rPr>
        <w:t>predette</w:t>
      </w:r>
      <w:proofErr w:type="gramEnd"/>
      <w:r w:rsidRPr="001E1412">
        <w:rPr>
          <w:rFonts w:ascii="Century Gothic" w:hAnsi="Century Gothic" w:cs="Courier New"/>
          <w:color w:val="1F497D" w:themeColor="text2"/>
          <w:sz w:val="24"/>
          <w:szCs w:val="24"/>
        </w:rPr>
        <w:t xml:space="preserv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1D526E4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7E5C41C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34542F6F"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CAC7B62"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0063213"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8BBC3B8"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65021E4"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0B30FC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71565796"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w:t>
      </w:r>
      <w:proofErr w:type="spellStart"/>
      <w:r w:rsidRPr="001E1412">
        <w:rPr>
          <w:rFonts w:ascii="Century Gothic" w:hAnsi="Century Gothic" w:cs="Courier New"/>
          <w:color w:val="1F497D" w:themeColor="text2"/>
          <w:sz w:val="24"/>
          <w:szCs w:val="24"/>
        </w:rPr>
        <w:t>Grezar</w:t>
      </w:r>
      <w:proofErr w:type="spellEnd"/>
      <w:r w:rsidRPr="001E1412">
        <w:rPr>
          <w:rFonts w:ascii="Century Gothic" w:hAnsi="Century Gothic" w:cs="Courier New"/>
          <w:color w:val="1F497D" w:themeColor="text2"/>
          <w:sz w:val="24"/>
          <w:szCs w:val="24"/>
        </w:rPr>
        <w:t xml:space="preserve">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186AFA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B1B8E3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B2C231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774AB89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89767A6" w14:textId="77777777" w:rsidR="003C71C4" w:rsidRPr="001E1412" w:rsidRDefault="003C71C4" w:rsidP="003C71C4">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336FFE2F" w14:textId="77777777" w:rsidR="003C71C4" w:rsidRPr="001E1412" w:rsidRDefault="003C71C4" w:rsidP="003C71C4">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2DAC148A" w14:textId="77777777" w:rsidR="003C71C4" w:rsidRPr="001E1412" w:rsidRDefault="003C71C4" w:rsidP="003C71C4">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L’Agenzia, ai sensi dell’art. 66 comma 1 del D. Lgs 50/2016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350EB67D" w14:textId="77777777" w:rsidR="003C71C4" w:rsidRPr="00BB0AC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E718B52" w14:textId="296AFE69"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D21F0">
        <w:rPr>
          <w:rFonts w:ascii="Century Gothic" w:hAnsi="Century Gothic"/>
          <w:color w:val="1F497D" w:themeColor="text2"/>
          <w:sz w:val="24"/>
          <w:szCs w:val="24"/>
        </w:rPr>
        <w:t>manutenzione hardware e</w:t>
      </w:r>
      <w:r w:rsidR="00C1762F">
        <w:rPr>
          <w:rFonts w:ascii="Century Gothic" w:hAnsi="Century Gothic"/>
          <w:color w:val="1F497D" w:themeColor="text2"/>
          <w:sz w:val="24"/>
          <w:szCs w:val="24"/>
        </w:rPr>
        <w:t xml:space="preserve"> software</w:t>
      </w:r>
      <w:r w:rsidR="00767F55" w:rsidRPr="00767F55">
        <w:rPr>
          <w:rFonts w:ascii="Century Gothic" w:hAnsi="Century Gothic"/>
          <w:color w:val="1F497D" w:themeColor="text2"/>
          <w:sz w:val="24"/>
          <w:szCs w:val="24"/>
        </w:rPr>
        <w:t xml:space="preserve"> sul</w:t>
      </w:r>
      <w:r w:rsidR="003C71C4">
        <w:rPr>
          <w:rFonts w:ascii="Century Gothic" w:hAnsi="Century Gothic"/>
          <w:color w:val="1F497D" w:themeColor="text2"/>
          <w:sz w:val="24"/>
          <w:szCs w:val="24"/>
        </w:rPr>
        <w:t>la</w:t>
      </w:r>
      <w:r w:rsidR="00767F55" w:rsidRPr="00767F55">
        <w:rPr>
          <w:rFonts w:ascii="Century Gothic" w:hAnsi="Century Gothic"/>
          <w:color w:val="1F497D" w:themeColor="text2"/>
          <w:sz w:val="24"/>
          <w:szCs w:val="24"/>
        </w:rPr>
        <w:t xml:space="preserve"> </w:t>
      </w:r>
      <w:r w:rsidR="003C71C4">
        <w:rPr>
          <w:rFonts w:ascii="Century Gothic" w:hAnsi="Century Gothic"/>
          <w:color w:val="1F497D" w:themeColor="text2"/>
          <w:sz w:val="24"/>
          <w:szCs w:val="24"/>
        </w:rPr>
        <w:t>soluzione di Solari di Udine Spa</w:t>
      </w:r>
      <w:r w:rsidR="00767F55" w:rsidRPr="00767F55">
        <w:rPr>
          <w:rFonts w:ascii="Century Gothic" w:hAnsi="Century Gothic"/>
          <w:color w:val="1F497D" w:themeColor="text2"/>
          <w:sz w:val="24"/>
          <w:szCs w:val="24"/>
        </w:rPr>
        <w:t xml:space="preserv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003C71C4" w:rsidRPr="001E1412">
        <w:rPr>
          <w:rFonts w:ascii="Century Gothic" w:hAnsi="Century Gothic"/>
          <w:color w:val="1F497D" w:themeColor="text2"/>
          <w:sz w:val="24"/>
          <w:szCs w:val="24"/>
        </w:rPr>
        <w:t>abbia un mercato di riferimento e le eventuali soluzioni tecniche disponibili, nonché le condizioni di prezzo mediamente praticate</w:t>
      </w:r>
      <w:r w:rsidRPr="00BB0AC2">
        <w:rPr>
          <w:rFonts w:ascii="Century Gothic" w:hAnsi="Century Gothic"/>
          <w:color w:val="1F497D" w:themeColor="text2"/>
          <w:sz w:val="24"/>
          <w:szCs w:val="24"/>
        </w:rPr>
        <w:t>;</w:t>
      </w:r>
    </w:p>
    <w:p w14:paraId="76697088"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460F058C"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verificare l’esistenza sul mercato di eventuali soluzioni alternative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49549451"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4CCAB3B4"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175CD6C9" w14:textId="378A84B5" w:rsidR="003C71C4" w:rsidRDefault="003C71C4" w:rsidP="003C71C4">
      <w:pPr>
        <w:pStyle w:val="Paragrafoelenco"/>
        <w:numPr>
          <w:ilvl w:val="0"/>
          <w:numId w:val="2"/>
        </w:numPr>
        <w:tabs>
          <w:tab w:val="left" w:pos="8789"/>
        </w:tabs>
        <w:ind w:right="565"/>
        <w:jc w:val="both"/>
        <w:rPr>
          <w:rFonts w:ascii="Century Gothic" w:hAnsi="Century Gothic" w:cs="Courier New"/>
          <w:b/>
          <w:bCs/>
          <w:i/>
          <w:color w:val="1F497D" w:themeColor="text2"/>
          <w:sz w:val="24"/>
        </w:rPr>
      </w:pPr>
      <w:r w:rsidRPr="001E1412">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r>
        <w:rPr>
          <w:rFonts w:ascii="Century Gothic" w:hAnsi="Century Gothic"/>
          <w:color w:val="1F497D" w:themeColor="text2"/>
          <w:sz w:val="24"/>
          <w:szCs w:val="24"/>
        </w:rPr>
        <w:t>.</w:t>
      </w:r>
    </w:p>
    <w:p w14:paraId="23C935B1"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791D7F32"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5777A51B" w14:textId="73F02DC8" w:rsidR="005529A5" w:rsidRDefault="00A95111"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 seguito di procedura </w:t>
      </w:r>
      <w:r w:rsidRPr="00DA2AF8">
        <w:rPr>
          <w:rFonts w:ascii="Century Gothic" w:hAnsi="Century Gothic"/>
          <w:color w:val="1F497D" w:themeColor="text2"/>
          <w:sz w:val="24"/>
          <w:szCs w:val="24"/>
        </w:rPr>
        <w:t>aperta</w:t>
      </w:r>
      <w:r>
        <w:rPr>
          <w:rFonts w:ascii="Century Gothic" w:hAnsi="Century Gothic"/>
          <w:color w:val="1F497D" w:themeColor="text2"/>
          <w:sz w:val="24"/>
          <w:szCs w:val="24"/>
        </w:rPr>
        <w:t xml:space="preserve"> ai sensi dell’art. 55 del D. Lgs. 163/2006,</w:t>
      </w:r>
      <w:r w:rsidRPr="00DA2AF8">
        <w:rPr>
          <w:rFonts w:ascii="Century Gothic" w:hAnsi="Century Gothic"/>
          <w:color w:val="1F497D" w:themeColor="text2"/>
          <w:sz w:val="24"/>
          <w:szCs w:val="24"/>
        </w:rPr>
        <w:t xml:space="preserve"> pubblicata sulla GUUE in data </w:t>
      </w:r>
      <w:r>
        <w:rPr>
          <w:rFonts w:ascii="Century Gothic" w:hAnsi="Century Gothic"/>
          <w:color w:val="1F497D" w:themeColor="text2"/>
          <w:sz w:val="24"/>
          <w:szCs w:val="24"/>
        </w:rPr>
        <w:t>0</w:t>
      </w:r>
      <w:r w:rsidRPr="00DA2AF8">
        <w:rPr>
          <w:rFonts w:ascii="Century Gothic" w:hAnsi="Century Gothic"/>
          <w:color w:val="1F497D" w:themeColor="text2"/>
          <w:sz w:val="24"/>
          <w:szCs w:val="24"/>
        </w:rPr>
        <w:t>5/</w:t>
      </w:r>
      <w:r>
        <w:rPr>
          <w:rFonts w:ascii="Century Gothic" w:hAnsi="Century Gothic"/>
          <w:color w:val="1F497D" w:themeColor="text2"/>
          <w:sz w:val="24"/>
          <w:szCs w:val="24"/>
        </w:rPr>
        <w:t>0</w:t>
      </w:r>
      <w:r w:rsidRPr="00DA2AF8">
        <w:rPr>
          <w:rFonts w:ascii="Century Gothic" w:hAnsi="Century Gothic"/>
          <w:color w:val="1F497D" w:themeColor="text2"/>
          <w:sz w:val="24"/>
          <w:szCs w:val="24"/>
        </w:rPr>
        <w:t>4/2016</w:t>
      </w:r>
      <w:r>
        <w:rPr>
          <w:rFonts w:ascii="Century Gothic" w:hAnsi="Century Gothic"/>
          <w:color w:val="1F497D" w:themeColor="text2"/>
          <w:sz w:val="24"/>
          <w:szCs w:val="24"/>
        </w:rPr>
        <w:t xml:space="preserve">, </w:t>
      </w:r>
      <w:proofErr w:type="spellStart"/>
      <w:r w:rsidR="00494D0C" w:rsidRPr="00494D0C">
        <w:rPr>
          <w:rFonts w:ascii="Century Gothic" w:hAnsi="Century Gothic"/>
          <w:color w:val="1F497D" w:themeColor="text2"/>
          <w:sz w:val="24"/>
          <w:szCs w:val="24"/>
        </w:rPr>
        <w:t>A</w:t>
      </w:r>
      <w:r w:rsidR="00093173">
        <w:rPr>
          <w:rFonts w:ascii="Century Gothic" w:hAnsi="Century Gothic"/>
          <w:color w:val="1F497D" w:themeColor="text2"/>
          <w:sz w:val="24"/>
          <w:szCs w:val="24"/>
        </w:rPr>
        <w:t>d</w:t>
      </w:r>
      <w:r w:rsidR="00494D0C" w:rsidRPr="00494D0C">
        <w:rPr>
          <w:rFonts w:ascii="Century Gothic" w:hAnsi="Century Gothic"/>
          <w:color w:val="1F497D" w:themeColor="text2"/>
          <w:sz w:val="24"/>
          <w:szCs w:val="24"/>
        </w:rPr>
        <w:t>eR</w:t>
      </w:r>
      <w:proofErr w:type="spellEnd"/>
      <w:r w:rsidR="00494D0C" w:rsidRPr="00494D0C">
        <w:rPr>
          <w:rFonts w:ascii="Century Gothic" w:hAnsi="Century Gothic"/>
          <w:color w:val="1F497D" w:themeColor="text2"/>
          <w:sz w:val="24"/>
          <w:szCs w:val="24"/>
        </w:rPr>
        <w:t xml:space="preserve"> ha </w:t>
      </w:r>
      <w:r>
        <w:rPr>
          <w:rFonts w:ascii="Century Gothic" w:hAnsi="Century Gothic"/>
          <w:color w:val="1F497D" w:themeColor="text2"/>
          <w:sz w:val="24"/>
          <w:szCs w:val="24"/>
        </w:rPr>
        <w:t xml:space="preserve">acquisito </w:t>
      </w:r>
      <w:r w:rsidR="00A1773F">
        <w:rPr>
          <w:rFonts w:ascii="Century Gothic" w:hAnsi="Century Gothic"/>
          <w:color w:val="1F497D" w:themeColor="text2"/>
          <w:sz w:val="24"/>
          <w:szCs w:val="24"/>
        </w:rPr>
        <w:t>il sistema, inclusivo del</w:t>
      </w:r>
      <w:r>
        <w:rPr>
          <w:rFonts w:ascii="Century Gothic" w:hAnsi="Century Gothic"/>
          <w:color w:val="1F497D" w:themeColor="text2"/>
          <w:sz w:val="24"/>
          <w:szCs w:val="24"/>
        </w:rPr>
        <w:t xml:space="preserve">le apparecchiature, nonché </w:t>
      </w:r>
      <w:r w:rsidRPr="00A95111">
        <w:rPr>
          <w:rFonts w:ascii="Century Gothic" w:hAnsi="Century Gothic"/>
          <w:color w:val="1F497D" w:themeColor="text2"/>
          <w:sz w:val="24"/>
          <w:szCs w:val="24"/>
        </w:rPr>
        <w:t xml:space="preserve">le licenze software e i servizi annessi per la gestione evoluta delle code di utenza presso </w:t>
      </w:r>
      <w:r w:rsidR="00DA2AF8">
        <w:rPr>
          <w:rFonts w:ascii="Century Gothic" w:hAnsi="Century Gothic"/>
          <w:color w:val="1F497D" w:themeColor="text2"/>
          <w:sz w:val="24"/>
          <w:szCs w:val="24"/>
        </w:rPr>
        <w:t xml:space="preserve">i propri sportelli di servizi al pubblico basato sui </w:t>
      </w:r>
      <w:proofErr w:type="spellStart"/>
      <w:r w:rsidR="009B7AAB">
        <w:rPr>
          <w:rFonts w:ascii="Century Gothic" w:hAnsi="Century Gothic"/>
          <w:color w:val="1F497D" w:themeColor="text2"/>
          <w:sz w:val="24"/>
          <w:szCs w:val="24"/>
        </w:rPr>
        <w:t>Codometri</w:t>
      </w:r>
      <w:proofErr w:type="spellEnd"/>
      <w:r w:rsidR="009B7AAB">
        <w:rPr>
          <w:rFonts w:ascii="Century Gothic" w:hAnsi="Century Gothic"/>
          <w:color w:val="1F497D" w:themeColor="text2"/>
          <w:sz w:val="24"/>
          <w:szCs w:val="24"/>
        </w:rPr>
        <w:t xml:space="preserve"> </w:t>
      </w:r>
      <w:r w:rsidR="009861C3">
        <w:rPr>
          <w:rFonts w:ascii="Century Gothic" w:hAnsi="Century Gothic"/>
          <w:color w:val="1F497D" w:themeColor="text2"/>
          <w:sz w:val="24"/>
          <w:szCs w:val="24"/>
        </w:rPr>
        <w:t>Solari</w:t>
      </w:r>
      <w:r w:rsidR="00DA2AF8">
        <w:rPr>
          <w:rFonts w:ascii="Century Gothic" w:hAnsi="Century Gothic"/>
          <w:color w:val="1F497D" w:themeColor="text2"/>
          <w:sz w:val="24"/>
          <w:szCs w:val="24"/>
        </w:rPr>
        <w:t xml:space="preserve"> </w:t>
      </w:r>
      <w:r w:rsidR="004D4DD5">
        <w:rPr>
          <w:rFonts w:ascii="Century Gothic" w:hAnsi="Century Gothic"/>
          <w:color w:val="1F497D" w:themeColor="text2"/>
          <w:sz w:val="24"/>
          <w:szCs w:val="24"/>
        </w:rPr>
        <w:t xml:space="preserve">modello </w:t>
      </w:r>
      <w:r w:rsidR="004D4DD5" w:rsidRPr="004D4DD5">
        <w:rPr>
          <w:rFonts w:ascii="Century Gothic" w:hAnsi="Century Gothic"/>
          <w:color w:val="1F497D" w:themeColor="text2"/>
          <w:sz w:val="24"/>
          <w:szCs w:val="24"/>
        </w:rPr>
        <w:t xml:space="preserve">Totem ETK1623 </w:t>
      </w:r>
      <w:r w:rsidR="00DA2AF8" w:rsidRPr="00DA2AF8">
        <w:rPr>
          <w:rFonts w:ascii="Century Gothic" w:hAnsi="Century Gothic"/>
          <w:color w:val="1F497D" w:themeColor="text2"/>
          <w:sz w:val="24"/>
          <w:szCs w:val="24"/>
        </w:rPr>
        <w:t>(prodott</w:t>
      </w:r>
      <w:r w:rsidR="00DA2AF8">
        <w:rPr>
          <w:rFonts w:ascii="Century Gothic" w:hAnsi="Century Gothic"/>
          <w:color w:val="1F497D" w:themeColor="text2"/>
          <w:sz w:val="24"/>
          <w:szCs w:val="24"/>
        </w:rPr>
        <w:t>i</w:t>
      </w:r>
      <w:r w:rsidR="00DA2AF8" w:rsidRPr="00DA2AF8">
        <w:rPr>
          <w:rFonts w:ascii="Century Gothic" w:hAnsi="Century Gothic"/>
          <w:color w:val="1F497D" w:themeColor="text2"/>
          <w:sz w:val="24"/>
          <w:szCs w:val="24"/>
        </w:rPr>
        <w:t xml:space="preserve"> e licenziat</w:t>
      </w:r>
      <w:r w:rsidR="00DA2AF8">
        <w:rPr>
          <w:rFonts w:ascii="Century Gothic" w:hAnsi="Century Gothic"/>
          <w:color w:val="1F497D" w:themeColor="text2"/>
          <w:sz w:val="24"/>
          <w:szCs w:val="24"/>
        </w:rPr>
        <w:t>i</w:t>
      </w:r>
      <w:r w:rsidR="00DA2AF8" w:rsidRPr="00DA2AF8">
        <w:rPr>
          <w:rFonts w:ascii="Century Gothic" w:hAnsi="Century Gothic"/>
          <w:color w:val="1F497D" w:themeColor="text2"/>
          <w:sz w:val="24"/>
          <w:szCs w:val="24"/>
        </w:rPr>
        <w:t xml:space="preserve"> dalla società </w:t>
      </w:r>
      <w:r w:rsidR="00DA2AF8">
        <w:rPr>
          <w:rFonts w:ascii="Century Gothic" w:hAnsi="Century Gothic"/>
          <w:color w:val="1F497D" w:themeColor="text2"/>
          <w:sz w:val="24"/>
          <w:szCs w:val="24"/>
        </w:rPr>
        <w:t>Solari di Udine Spa</w:t>
      </w:r>
      <w:r w:rsidR="00A1773F">
        <w:rPr>
          <w:rFonts w:ascii="Century Gothic" w:hAnsi="Century Gothic"/>
          <w:color w:val="1F497D" w:themeColor="text2"/>
          <w:sz w:val="24"/>
          <w:szCs w:val="24"/>
        </w:rPr>
        <w:t>)</w:t>
      </w:r>
      <w:r w:rsidR="005529A5">
        <w:rPr>
          <w:rFonts w:ascii="Century Gothic" w:hAnsi="Century Gothic"/>
          <w:color w:val="1F497D" w:themeColor="text2"/>
          <w:sz w:val="24"/>
          <w:szCs w:val="24"/>
        </w:rPr>
        <w:t>.</w:t>
      </w:r>
    </w:p>
    <w:p w14:paraId="42A341EB" w14:textId="77777777" w:rsidR="00A1773F" w:rsidRDefault="00A1773F"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Nel corso dell’ultimo triennio sono state effettuate alcune personalizzazioni sulla gestione dei servizi, degli slot di prenotazioni, sui controlli dei mancati accessi a fronte di prenotazioni, sul numero di prenotazioni effettuate nel corso del mese e cancellazioni effettuate dai cittadini, sono stati implementati Report per il monitoraggio del servizio reso ai cittadini.</w:t>
      </w:r>
    </w:p>
    <w:p w14:paraId="0C24AD3D" w14:textId="7841A0E6" w:rsidR="00A1773F" w:rsidRDefault="00A1773F"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Saranno inoltre rilasciati nel corso dell’anno corrente ulteriori sviluppi software per le integrazioni con servizi erogati da Sogei e con una piattaforma di </w:t>
      </w:r>
      <w:proofErr w:type="spellStart"/>
      <w:r>
        <w:rPr>
          <w:rFonts w:ascii="Century Gothic" w:hAnsi="Century Gothic"/>
          <w:color w:val="1F497D" w:themeColor="text2"/>
          <w:sz w:val="24"/>
          <w:szCs w:val="24"/>
        </w:rPr>
        <w:t>collaboration</w:t>
      </w:r>
      <w:proofErr w:type="spellEnd"/>
      <w:r>
        <w:rPr>
          <w:rFonts w:ascii="Century Gothic" w:hAnsi="Century Gothic"/>
          <w:color w:val="1F497D" w:themeColor="text2"/>
          <w:sz w:val="24"/>
          <w:szCs w:val="24"/>
        </w:rPr>
        <w:t>.</w:t>
      </w:r>
    </w:p>
    <w:p w14:paraId="7616C0F8" w14:textId="47915CA2" w:rsidR="00A1773F" w:rsidRPr="00E96D90" w:rsidRDefault="00A1773F"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Il contratto in essere è in scadenza nel prossimo mese di aprile 2022 e p</w:t>
      </w:r>
      <w:r w:rsidRPr="003112C4">
        <w:rPr>
          <w:rFonts w:ascii="Century Gothic" w:hAnsi="Century Gothic"/>
          <w:color w:val="1F497D" w:themeColor="text2"/>
          <w:sz w:val="24"/>
          <w:szCs w:val="24"/>
        </w:rPr>
        <w:t xml:space="preserve">er </w:t>
      </w:r>
      <w:r>
        <w:rPr>
          <w:rFonts w:ascii="Century Gothic" w:hAnsi="Century Gothic"/>
          <w:color w:val="1F497D" w:themeColor="text2"/>
          <w:sz w:val="24"/>
          <w:szCs w:val="24"/>
        </w:rPr>
        <w:t>garantire continuità di servizio ad un rilevante sistema per il funzionamento degli spo</w:t>
      </w:r>
      <w:r w:rsidR="00850C1B">
        <w:rPr>
          <w:rFonts w:ascii="Century Gothic" w:hAnsi="Century Gothic"/>
          <w:color w:val="1F497D" w:themeColor="text2"/>
          <w:sz w:val="24"/>
          <w:szCs w:val="24"/>
        </w:rPr>
        <w:t>rtelli</w:t>
      </w:r>
      <w:r>
        <w:rPr>
          <w:rFonts w:ascii="Century Gothic" w:hAnsi="Century Gothic"/>
          <w:color w:val="1F497D" w:themeColor="text2"/>
          <w:sz w:val="24"/>
          <w:szCs w:val="24"/>
        </w:rPr>
        <w:t xml:space="preserve">, </w:t>
      </w:r>
      <w:proofErr w:type="spellStart"/>
      <w:r>
        <w:rPr>
          <w:rFonts w:ascii="Century Gothic" w:hAnsi="Century Gothic"/>
          <w:color w:val="1F497D" w:themeColor="text2"/>
          <w:sz w:val="24"/>
          <w:szCs w:val="24"/>
        </w:rPr>
        <w:t>AdeR</w:t>
      </w:r>
      <w:proofErr w:type="spellEnd"/>
      <w:r>
        <w:rPr>
          <w:rFonts w:ascii="Century Gothic" w:hAnsi="Century Gothic"/>
          <w:color w:val="1F497D" w:themeColor="text2"/>
          <w:sz w:val="24"/>
          <w:szCs w:val="24"/>
        </w:rPr>
        <w:t xml:space="preserve"> ritiene necessario garantirsi il</w:t>
      </w:r>
      <w:r w:rsidRPr="00B35893">
        <w:rPr>
          <w:rFonts w:ascii="Century Gothic" w:hAnsi="Century Gothic"/>
          <w:color w:val="1F497D" w:themeColor="text2"/>
          <w:sz w:val="24"/>
          <w:szCs w:val="24"/>
        </w:rPr>
        <w:t xml:space="preserve"> servizio di manutenzione </w:t>
      </w:r>
      <w:r w:rsidRPr="003112C4">
        <w:rPr>
          <w:rFonts w:ascii="Century Gothic" w:hAnsi="Century Gothic"/>
          <w:color w:val="1F497D" w:themeColor="text2"/>
          <w:sz w:val="24"/>
          <w:szCs w:val="24"/>
        </w:rPr>
        <w:t xml:space="preserve">per </w:t>
      </w:r>
      <w:r w:rsidR="00850C1B" w:rsidRPr="00850C1B">
        <w:rPr>
          <w:rFonts w:ascii="Century Gothic" w:hAnsi="Century Gothic"/>
          <w:color w:val="1F497D" w:themeColor="text2"/>
          <w:sz w:val="24"/>
          <w:szCs w:val="24"/>
        </w:rPr>
        <w:t>un ulteriore triennio</w:t>
      </w:r>
      <w:r w:rsidRPr="00E96D90">
        <w:rPr>
          <w:rFonts w:ascii="Century Gothic" w:hAnsi="Century Gothic"/>
          <w:color w:val="1F497D" w:themeColor="text2"/>
          <w:sz w:val="24"/>
          <w:szCs w:val="24"/>
        </w:rPr>
        <w:t>.</w:t>
      </w:r>
    </w:p>
    <w:p w14:paraId="61F5D2B1" w14:textId="0391A19F" w:rsidR="00A1773F" w:rsidRPr="00E96D90" w:rsidRDefault="00850C1B"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Il servizio richiesto</w:t>
      </w:r>
      <w:r w:rsidR="00A1773F" w:rsidRPr="00E96D90">
        <w:rPr>
          <w:rFonts w:ascii="Century Gothic" w:hAnsi="Century Gothic"/>
          <w:color w:val="1F497D" w:themeColor="text2"/>
          <w:sz w:val="24"/>
          <w:szCs w:val="24"/>
        </w:rPr>
        <w:t xml:space="preserve"> dovrà assicurare la manutenzione hardware presso </w:t>
      </w:r>
      <w:r>
        <w:rPr>
          <w:rFonts w:ascii="Century Gothic" w:hAnsi="Century Gothic"/>
          <w:color w:val="1F497D" w:themeColor="text2"/>
          <w:sz w:val="24"/>
          <w:szCs w:val="24"/>
        </w:rPr>
        <w:t xml:space="preserve">gli sportelli </w:t>
      </w:r>
      <w:r w:rsidR="00A1773F" w:rsidRPr="00E96D90">
        <w:rPr>
          <w:rFonts w:ascii="Century Gothic" w:hAnsi="Century Gothic"/>
          <w:color w:val="1F497D" w:themeColor="text2"/>
          <w:sz w:val="24"/>
          <w:szCs w:val="24"/>
        </w:rPr>
        <w:t xml:space="preserve">di </w:t>
      </w:r>
      <w:proofErr w:type="spellStart"/>
      <w:r w:rsidR="00A1773F" w:rsidRPr="00E96D90">
        <w:rPr>
          <w:rFonts w:ascii="Century Gothic" w:hAnsi="Century Gothic"/>
          <w:color w:val="1F497D" w:themeColor="text2"/>
          <w:sz w:val="24"/>
          <w:szCs w:val="24"/>
        </w:rPr>
        <w:t>Ade</w:t>
      </w:r>
      <w:r>
        <w:rPr>
          <w:rFonts w:ascii="Century Gothic" w:hAnsi="Century Gothic"/>
          <w:color w:val="1F497D" w:themeColor="text2"/>
          <w:sz w:val="24"/>
          <w:szCs w:val="24"/>
        </w:rPr>
        <w:t>R</w:t>
      </w:r>
      <w:proofErr w:type="spellEnd"/>
      <w:r w:rsidR="00A1773F" w:rsidRPr="00E96D90">
        <w:rPr>
          <w:rFonts w:ascii="Century Gothic" w:hAnsi="Century Gothic"/>
          <w:color w:val="1F497D" w:themeColor="text2"/>
          <w:sz w:val="24"/>
          <w:szCs w:val="24"/>
        </w:rPr>
        <w:t xml:space="preserve">, dal lunedì al venerdì, dalle ore 08.00 alle ore 16.00, </w:t>
      </w:r>
      <w:r w:rsidR="00A1773F">
        <w:rPr>
          <w:rFonts w:ascii="Century Gothic" w:hAnsi="Century Gothic"/>
          <w:color w:val="1F497D" w:themeColor="text2"/>
          <w:sz w:val="24"/>
          <w:szCs w:val="24"/>
        </w:rPr>
        <w:t>su tutti i dispositivi del sistema di gestione delle attese</w:t>
      </w:r>
      <w:r>
        <w:rPr>
          <w:rFonts w:ascii="Century Gothic" w:hAnsi="Century Gothic"/>
          <w:color w:val="1F497D" w:themeColor="text2"/>
          <w:sz w:val="24"/>
          <w:szCs w:val="24"/>
        </w:rPr>
        <w:t xml:space="preserve"> e </w:t>
      </w:r>
      <w:r w:rsidRPr="00E96D90">
        <w:rPr>
          <w:rFonts w:ascii="Century Gothic" w:hAnsi="Century Gothic"/>
          <w:color w:val="1F497D" w:themeColor="text2"/>
          <w:sz w:val="24"/>
          <w:szCs w:val="24"/>
        </w:rPr>
        <w:t xml:space="preserve">la manutenzione </w:t>
      </w:r>
      <w:r>
        <w:rPr>
          <w:rFonts w:ascii="Century Gothic" w:hAnsi="Century Gothic"/>
          <w:color w:val="1F497D" w:themeColor="text2"/>
          <w:sz w:val="24"/>
          <w:szCs w:val="24"/>
        </w:rPr>
        <w:t>soft</w:t>
      </w:r>
      <w:r w:rsidRPr="00E96D90">
        <w:rPr>
          <w:rFonts w:ascii="Century Gothic" w:hAnsi="Century Gothic"/>
          <w:color w:val="1F497D" w:themeColor="text2"/>
          <w:sz w:val="24"/>
          <w:szCs w:val="24"/>
        </w:rPr>
        <w:t xml:space="preserve">ware </w:t>
      </w:r>
      <w:r>
        <w:rPr>
          <w:rFonts w:ascii="Century Gothic" w:hAnsi="Century Gothic"/>
          <w:color w:val="1F497D" w:themeColor="text2"/>
          <w:sz w:val="24"/>
          <w:szCs w:val="24"/>
        </w:rPr>
        <w:t xml:space="preserve">da remoto ovvero </w:t>
      </w:r>
      <w:proofErr w:type="spellStart"/>
      <w:r>
        <w:rPr>
          <w:rFonts w:ascii="Century Gothic" w:hAnsi="Century Gothic"/>
          <w:color w:val="1F497D" w:themeColor="text2"/>
          <w:sz w:val="24"/>
          <w:szCs w:val="24"/>
        </w:rPr>
        <w:t>onsite</w:t>
      </w:r>
      <w:proofErr w:type="spellEnd"/>
      <w:r>
        <w:rPr>
          <w:rFonts w:ascii="Century Gothic" w:hAnsi="Century Gothic"/>
          <w:color w:val="1F497D" w:themeColor="text2"/>
          <w:sz w:val="24"/>
          <w:szCs w:val="24"/>
        </w:rPr>
        <w:t xml:space="preserve"> se necessario</w:t>
      </w:r>
      <w:r w:rsidRPr="00E96D90">
        <w:rPr>
          <w:rFonts w:ascii="Century Gothic" w:hAnsi="Century Gothic"/>
          <w:color w:val="1F497D" w:themeColor="text2"/>
          <w:sz w:val="24"/>
          <w:szCs w:val="24"/>
        </w:rPr>
        <w:t>, dal lunedì al venerdì,</w:t>
      </w:r>
      <w:r>
        <w:rPr>
          <w:rFonts w:ascii="Century Gothic" w:hAnsi="Century Gothic"/>
          <w:color w:val="1F497D" w:themeColor="text2"/>
          <w:sz w:val="24"/>
          <w:szCs w:val="24"/>
        </w:rPr>
        <w:t xml:space="preserve"> non festivi,</w:t>
      </w:r>
      <w:r w:rsidRPr="00E96D90">
        <w:rPr>
          <w:rFonts w:ascii="Century Gothic" w:hAnsi="Century Gothic"/>
          <w:color w:val="1F497D" w:themeColor="text2"/>
          <w:sz w:val="24"/>
          <w:szCs w:val="24"/>
        </w:rPr>
        <w:t xml:space="preserve"> dalle ore 0</w:t>
      </w:r>
      <w:r>
        <w:rPr>
          <w:rFonts w:ascii="Century Gothic" w:hAnsi="Century Gothic"/>
          <w:color w:val="1F497D" w:themeColor="text2"/>
          <w:sz w:val="24"/>
          <w:szCs w:val="24"/>
        </w:rPr>
        <w:t>7</w:t>
      </w:r>
      <w:r w:rsidRPr="00E96D90">
        <w:rPr>
          <w:rFonts w:ascii="Century Gothic" w:hAnsi="Century Gothic"/>
          <w:color w:val="1F497D" w:themeColor="text2"/>
          <w:sz w:val="24"/>
          <w:szCs w:val="24"/>
        </w:rPr>
        <w:t>.00 alle ore 1</w:t>
      </w:r>
      <w:r>
        <w:rPr>
          <w:rFonts w:ascii="Century Gothic" w:hAnsi="Century Gothic"/>
          <w:color w:val="1F497D" w:themeColor="text2"/>
          <w:sz w:val="24"/>
          <w:szCs w:val="24"/>
        </w:rPr>
        <w:t>9</w:t>
      </w:r>
      <w:r w:rsidRPr="00E96D90">
        <w:rPr>
          <w:rFonts w:ascii="Century Gothic" w:hAnsi="Century Gothic"/>
          <w:color w:val="1F497D" w:themeColor="text2"/>
          <w:sz w:val="24"/>
          <w:szCs w:val="24"/>
        </w:rPr>
        <w:t>.00</w:t>
      </w:r>
      <w:r>
        <w:rPr>
          <w:rFonts w:ascii="Century Gothic" w:hAnsi="Century Gothic"/>
          <w:color w:val="1F497D" w:themeColor="text2"/>
          <w:sz w:val="24"/>
          <w:szCs w:val="24"/>
        </w:rPr>
        <w:t xml:space="preserve"> ed il sabato non festivo </w:t>
      </w:r>
      <w:r w:rsidRPr="00E96D90">
        <w:rPr>
          <w:rFonts w:ascii="Century Gothic" w:hAnsi="Century Gothic"/>
          <w:color w:val="1F497D" w:themeColor="text2"/>
          <w:sz w:val="24"/>
          <w:szCs w:val="24"/>
        </w:rPr>
        <w:t>dalle ore 0</w:t>
      </w:r>
      <w:r>
        <w:rPr>
          <w:rFonts w:ascii="Century Gothic" w:hAnsi="Century Gothic"/>
          <w:color w:val="1F497D" w:themeColor="text2"/>
          <w:sz w:val="24"/>
          <w:szCs w:val="24"/>
        </w:rPr>
        <w:t>8</w:t>
      </w:r>
      <w:r w:rsidRPr="00E96D90">
        <w:rPr>
          <w:rFonts w:ascii="Century Gothic" w:hAnsi="Century Gothic"/>
          <w:color w:val="1F497D" w:themeColor="text2"/>
          <w:sz w:val="24"/>
          <w:szCs w:val="24"/>
        </w:rPr>
        <w:t>.00 alle ore 1</w:t>
      </w:r>
      <w:r>
        <w:rPr>
          <w:rFonts w:ascii="Century Gothic" w:hAnsi="Century Gothic"/>
          <w:color w:val="1F497D" w:themeColor="text2"/>
          <w:sz w:val="24"/>
          <w:szCs w:val="24"/>
        </w:rPr>
        <w:t>2</w:t>
      </w:r>
      <w:r w:rsidRPr="00E96D90">
        <w:rPr>
          <w:rFonts w:ascii="Century Gothic" w:hAnsi="Century Gothic"/>
          <w:color w:val="1F497D" w:themeColor="text2"/>
          <w:sz w:val="24"/>
          <w:szCs w:val="24"/>
        </w:rPr>
        <w:t>.00</w:t>
      </w:r>
      <w:r w:rsidR="00A1773F">
        <w:rPr>
          <w:rFonts w:ascii="Century Gothic" w:hAnsi="Century Gothic"/>
          <w:color w:val="1F497D" w:themeColor="text2"/>
          <w:sz w:val="24"/>
          <w:szCs w:val="24"/>
        </w:rPr>
        <w:t>. N</w:t>
      </w:r>
      <w:r w:rsidR="00A1773F" w:rsidRPr="00E96D90">
        <w:rPr>
          <w:rFonts w:ascii="Century Gothic" w:hAnsi="Century Gothic"/>
          <w:color w:val="1F497D" w:themeColor="text2"/>
          <w:sz w:val="24"/>
          <w:szCs w:val="24"/>
        </w:rPr>
        <w:t xml:space="preserve">el servizio </w:t>
      </w:r>
      <w:r>
        <w:rPr>
          <w:rFonts w:ascii="Century Gothic" w:hAnsi="Century Gothic"/>
          <w:color w:val="1F497D" w:themeColor="text2"/>
          <w:sz w:val="24"/>
          <w:szCs w:val="24"/>
        </w:rPr>
        <w:t>dovrà essere</w:t>
      </w:r>
      <w:r w:rsidR="00A1773F" w:rsidRPr="00E96D90">
        <w:rPr>
          <w:rFonts w:ascii="Century Gothic" w:hAnsi="Century Gothic"/>
          <w:color w:val="1F497D" w:themeColor="text2"/>
          <w:sz w:val="24"/>
          <w:szCs w:val="24"/>
        </w:rPr>
        <w:t xml:space="preserve"> compresa l'eventuale riconfigurazione degli apparati sostituiti e/o riparati, con l'utilizzo delle ultime release hardware e software di installazione e l'eventuale ripristino dei dati.</w:t>
      </w:r>
    </w:p>
    <w:p w14:paraId="67F352FC" w14:textId="5945072B" w:rsidR="00A1773F" w:rsidRPr="00E96D90" w:rsidRDefault="00A1773F" w:rsidP="00A1773F">
      <w:pPr>
        <w:tabs>
          <w:tab w:val="left" w:pos="8789"/>
        </w:tabs>
        <w:ind w:left="567" w:right="565" w:firstLine="567"/>
        <w:jc w:val="both"/>
        <w:rPr>
          <w:rFonts w:ascii="Century Gothic" w:hAnsi="Century Gothic"/>
          <w:color w:val="1F497D" w:themeColor="text2"/>
          <w:sz w:val="24"/>
          <w:szCs w:val="24"/>
        </w:rPr>
      </w:pPr>
      <w:bookmarkStart w:id="1" w:name="_Hlk72346464"/>
      <w:r w:rsidRPr="00E96D90">
        <w:rPr>
          <w:rFonts w:ascii="Century Gothic" w:hAnsi="Century Gothic"/>
          <w:color w:val="1F497D" w:themeColor="text2"/>
          <w:sz w:val="24"/>
          <w:szCs w:val="24"/>
        </w:rPr>
        <w:t xml:space="preserve">Il servizio richiesto </w:t>
      </w:r>
      <w:r w:rsidR="00850C1B">
        <w:rPr>
          <w:rFonts w:ascii="Century Gothic" w:hAnsi="Century Gothic"/>
          <w:color w:val="1F497D" w:themeColor="text2"/>
          <w:sz w:val="24"/>
          <w:szCs w:val="24"/>
        </w:rPr>
        <w:t xml:space="preserve">dovrà </w:t>
      </w:r>
      <w:r>
        <w:rPr>
          <w:rFonts w:ascii="Century Gothic" w:hAnsi="Century Gothic"/>
          <w:color w:val="1F497D" w:themeColor="text2"/>
          <w:sz w:val="24"/>
          <w:szCs w:val="24"/>
        </w:rPr>
        <w:t>include</w:t>
      </w:r>
      <w:r w:rsidR="00850C1B">
        <w:rPr>
          <w:rFonts w:ascii="Century Gothic" w:hAnsi="Century Gothic"/>
          <w:color w:val="1F497D" w:themeColor="text2"/>
          <w:sz w:val="24"/>
          <w:szCs w:val="24"/>
        </w:rPr>
        <w:t>re</w:t>
      </w:r>
      <w:r w:rsidRPr="00E96D90">
        <w:rPr>
          <w:rFonts w:ascii="Century Gothic" w:hAnsi="Century Gothic"/>
          <w:color w:val="1F497D" w:themeColor="text2"/>
          <w:sz w:val="24"/>
          <w:szCs w:val="24"/>
        </w:rPr>
        <w:t xml:space="preserve"> </w:t>
      </w:r>
      <w:bookmarkEnd w:id="1"/>
      <w:r w:rsidRPr="00E96D90">
        <w:rPr>
          <w:rFonts w:ascii="Century Gothic" w:hAnsi="Century Gothic"/>
          <w:color w:val="1F497D" w:themeColor="text2"/>
          <w:sz w:val="24"/>
          <w:szCs w:val="24"/>
        </w:rPr>
        <w:t>la manutenzione correttiva e consiste</w:t>
      </w:r>
      <w:r w:rsidR="00850C1B">
        <w:rPr>
          <w:rFonts w:ascii="Century Gothic" w:hAnsi="Century Gothic"/>
          <w:color w:val="1F497D" w:themeColor="text2"/>
          <w:sz w:val="24"/>
          <w:szCs w:val="24"/>
        </w:rPr>
        <w:t>re</w:t>
      </w:r>
      <w:r w:rsidRPr="00E96D90">
        <w:rPr>
          <w:rFonts w:ascii="Century Gothic" w:hAnsi="Century Gothic"/>
          <w:color w:val="1F497D" w:themeColor="text2"/>
          <w:sz w:val="24"/>
          <w:szCs w:val="24"/>
        </w:rPr>
        <w:t xml:space="preserve"> nel ripristino delle funzionalità a seguito di malfunzionamenti di qualsiasi componente del software applicativo</w:t>
      </w:r>
      <w:r w:rsidR="00850C1B">
        <w:rPr>
          <w:rFonts w:ascii="Century Gothic" w:hAnsi="Century Gothic"/>
          <w:color w:val="1F497D" w:themeColor="text2"/>
          <w:sz w:val="24"/>
          <w:szCs w:val="24"/>
        </w:rPr>
        <w:t xml:space="preserve"> e c</w:t>
      </w:r>
      <w:r w:rsidRPr="00E96D90">
        <w:rPr>
          <w:rFonts w:ascii="Century Gothic" w:hAnsi="Century Gothic"/>
          <w:color w:val="1F497D" w:themeColor="text2"/>
          <w:sz w:val="24"/>
          <w:szCs w:val="24"/>
        </w:rPr>
        <w:t>omprende</w:t>
      </w:r>
      <w:r w:rsidR="00850C1B">
        <w:rPr>
          <w:rFonts w:ascii="Century Gothic" w:hAnsi="Century Gothic"/>
          <w:color w:val="1F497D" w:themeColor="text2"/>
          <w:sz w:val="24"/>
          <w:szCs w:val="24"/>
        </w:rPr>
        <w:t>re</w:t>
      </w:r>
      <w:r w:rsidRPr="00E96D90">
        <w:rPr>
          <w:rFonts w:ascii="Century Gothic" w:hAnsi="Century Gothic"/>
          <w:color w:val="1F497D" w:themeColor="text2"/>
          <w:sz w:val="24"/>
          <w:szCs w:val="24"/>
        </w:rPr>
        <w:t xml:space="preserve">, in particolare, tutti gli interventi volti a identificare e correggere malfunzionamenti sopravvenuti nella logica e/o nel funzionamento </w:t>
      </w:r>
      <w:r w:rsidRPr="00E96D90">
        <w:rPr>
          <w:rFonts w:ascii="Century Gothic" w:hAnsi="Century Gothic"/>
          <w:color w:val="1F497D" w:themeColor="text2"/>
          <w:sz w:val="24"/>
          <w:szCs w:val="24"/>
        </w:rPr>
        <w:lastRenderedPageBreak/>
        <w:t>degli applicativi, quali interventi di emergenza a fronte di interruzioni del servizio, ripristino base dati corrotta, ecc.</w:t>
      </w:r>
    </w:p>
    <w:p w14:paraId="7CC37F36" w14:textId="52B06AF5" w:rsidR="00A1773F" w:rsidRPr="00E96D90" w:rsidRDefault="00A1773F" w:rsidP="00A1773F">
      <w:pPr>
        <w:tabs>
          <w:tab w:val="left" w:pos="8789"/>
        </w:tabs>
        <w:ind w:left="567" w:right="565" w:firstLine="567"/>
        <w:jc w:val="both"/>
        <w:rPr>
          <w:rFonts w:ascii="Century Gothic" w:hAnsi="Century Gothic"/>
          <w:color w:val="1F497D" w:themeColor="text2"/>
          <w:sz w:val="24"/>
          <w:szCs w:val="24"/>
        </w:rPr>
      </w:pPr>
      <w:r w:rsidRPr="00E96D90">
        <w:rPr>
          <w:rFonts w:ascii="Century Gothic" w:hAnsi="Century Gothic"/>
          <w:color w:val="1F497D" w:themeColor="text2"/>
          <w:sz w:val="24"/>
          <w:szCs w:val="24"/>
        </w:rPr>
        <w:t>L’intervento manutentivo comprenderà la diagnosi di tutti i malfunzionamenti segnalati, il ripristino del servizio, la risoluzione completa delle anomalie.</w:t>
      </w:r>
    </w:p>
    <w:p w14:paraId="601938C2" w14:textId="0746F093" w:rsidR="00A1773F" w:rsidRDefault="00850C1B" w:rsidP="00A1773F">
      <w:pPr>
        <w:tabs>
          <w:tab w:val="left" w:pos="8789"/>
        </w:tabs>
        <w:ind w:left="567" w:right="565" w:firstLine="567"/>
        <w:jc w:val="both"/>
        <w:rPr>
          <w:rFonts w:ascii="Century Gothic" w:hAnsi="Century Gothic"/>
          <w:color w:val="1F497D" w:themeColor="text2"/>
          <w:sz w:val="24"/>
          <w:szCs w:val="24"/>
        </w:rPr>
      </w:pPr>
      <w:r w:rsidRPr="00E96D90">
        <w:rPr>
          <w:rFonts w:ascii="Century Gothic" w:hAnsi="Century Gothic"/>
          <w:color w:val="1F497D" w:themeColor="text2"/>
          <w:sz w:val="24"/>
          <w:szCs w:val="24"/>
        </w:rPr>
        <w:t xml:space="preserve">Il servizio richiesto </w:t>
      </w:r>
      <w:r>
        <w:rPr>
          <w:rFonts w:ascii="Century Gothic" w:hAnsi="Century Gothic"/>
          <w:color w:val="1F497D" w:themeColor="text2"/>
          <w:sz w:val="24"/>
          <w:szCs w:val="24"/>
        </w:rPr>
        <w:t>dovrà includere</w:t>
      </w:r>
      <w:r w:rsidRPr="00E96D90">
        <w:rPr>
          <w:rFonts w:ascii="Century Gothic" w:hAnsi="Century Gothic"/>
          <w:color w:val="1F497D" w:themeColor="text2"/>
          <w:sz w:val="24"/>
          <w:szCs w:val="24"/>
        </w:rPr>
        <w:t xml:space="preserve"> </w:t>
      </w:r>
      <w:r w:rsidR="00A1773F" w:rsidRPr="00E96D90">
        <w:rPr>
          <w:rFonts w:ascii="Century Gothic" w:hAnsi="Century Gothic"/>
          <w:color w:val="1F497D" w:themeColor="text2"/>
          <w:sz w:val="24"/>
          <w:szCs w:val="24"/>
        </w:rPr>
        <w:t xml:space="preserve">il controllo della gestione e del tracking delle richieste, sia nel processo di risoluzione ed escalation del ticket, che nel processo di chiusura del ticket stesso per il tramite di un applicativo Web dallo stesso messo a disposizione di </w:t>
      </w:r>
      <w:proofErr w:type="spellStart"/>
      <w:r w:rsidR="00A1773F" w:rsidRPr="00E96D90">
        <w:rPr>
          <w:rFonts w:ascii="Century Gothic" w:hAnsi="Century Gothic"/>
          <w:color w:val="1F497D" w:themeColor="text2"/>
          <w:sz w:val="24"/>
          <w:szCs w:val="24"/>
        </w:rPr>
        <w:t>Ade</w:t>
      </w:r>
      <w:r>
        <w:rPr>
          <w:rFonts w:ascii="Century Gothic" w:hAnsi="Century Gothic"/>
          <w:color w:val="1F497D" w:themeColor="text2"/>
          <w:sz w:val="24"/>
          <w:szCs w:val="24"/>
        </w:rPr>
        <w:t>R</w:t>
      </w:r>
      <w:proofErr w:type="spellEnd"/>
      <w:r w:rsidR="00A1773F" w:rsidRPr="00E96D90">
        <w:rPr>
          <w:rFonts w:ascii="Century Gothic" w:hAnsi="Century Gothic"/>
          <w:color w:val="1F497D" w:themeColor="text2"/>
          <w:sz w:val="24"/>
          <w:szCs w:val="24"/>
        </w:rPr>
        <w:t xml:space="preserve">. </w:t>
      </w:r>
    </w:p>
    <w:p w14:paraId="3D37CE8E" w14:textId="3E8325CD" w:rsidR="00850C1B" w:rsidRDefault="00850C1B" w:rsidP="00850C1B">
      <w:pPr>
        <w:tabs>
          <w:tab w:val="left" w:pos="8789"/>
        </w:tabs>
        <w:ind w:left="567" w:right="565" w:firstLine="567"/>
        <w:jc w:val="both"/>
        <w:rPr>
          <w:rFonts w:ascii="Century Gothic" w:hAnsi="Century Gothic"/>
          <w:color w:val="1F497D" w:themeColor="text2"/>
          <w:sz w:val="24"/>
          <w:szCs w:val="24"/>
        </w:rPr>
      </w:pPr>
      <w:r w:rsidRPr="00850C1B">
        <w:rPr>
          <w:rFonts w:ascii="Century Gothic" w:hAnsi="Century Gothic"/>
          <w:color w:val="1F497D" w:themeColor="text2"/>
          <w:sz w:val="24"/>
          <w:szCs w:val="24"/>
        </w:rPr>
        <w:t xml:space="preserve">L’importo stimato per l’acquisizione del servizio di manutenzione, per la durata </w:t>
      </w:r>
      <w:r w:rsidR="00F5072A">
        <w:rPr>
          <w:rFonts w:ascii="Century Gothic" w:hAnsi="Century Gothic"/>
          <w:color w:val="1F497D" w:themeColor="text2"/>
          <w:sz w:val="24"/>
          <w:szCs w:val="24"/>
        </w:rPr>
        <w:t xml:space="preserve">triennale </w:t>
      </w:r>
      <w:r w:rsidRPr="00850C1B">
        <w:rPr>
          <w:rFonts w:ascii="Century Gothic" w:hAnsi="Century Gothic"/>
          <w:color w:val="1F497D" w:themeColor="text2"/>
          <w:sz w:val="24"/>
          <w:szCs w:val="24"/>
        </w:rPr>
        <w:t>richiesta, è pari a circa € 415.000,00</w:t>
      </w:r>
      <w:r>
        <w:rPr>
          <w:rFonts w:ascii="Century Gothic" w:hAnsi="Century Gothic"/>
          <w:color w:val="1F497D" w:themeColor="text2"/>
          <w:sz w:val="24"/>
          <w:szCs w:val="24"/>
        </w:rPr>
        <w:t>,</w:t>
      </w:r>
      <w:r w:rsidRPr="00E96D90">
        <w:rPr>
          <w:rFonts w:ascii="Century Gothic" w:hAnsi="Century Gothic"/>
          <w:color w:val="1F497D" w:themeColor="text2"/>
          <w:sz w:val="24"/>
          <w:szCs w:val="24"/>
        </w:rPr>
        <w:t xml:space="preserve"> IVA esclusa</w:t>
      </w:r>
      <w:r>
        <w:rPr>
          <w:rFonts w:ascii="Century Gothic" w:hAnsi="Century Gothic"/>
          <w:color w:val="1F497D" w:themeColor="text2"/>
          <w:sz w:val="24"/>
          <w:szCs w:val="24"/>
        </w:rPr>
        <w:t>.</w:t>
      </w:r>
    </w:p>
    <w:p w14:paraId="484DF872" w14:textId="7241187C" w:rsidR="00F5072A" w:rsidRDefault="00F5072A" w:rsidP="00850C1B">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FF52D8">
        <w:rPr>
          <w:rFonts w:ascii="Century Gothic" w:hAnsi="Century Gothic" w:cs="Courier New"/>
          <w:color w:val="1F497D" w:themeColor="text2"/>
          <w:sz w:val="24"/>
          <w:szCs w:val="24"/>
        </w:rPr>
        <w:t>l’Agenzia valuterà la fattibilità e la convenienza dell’eventuale soluzione tecnica presente sul mercato che abbia caratteristiche e funzionalità analoghe a quella in uso, con la preferenza per sistemi aperti e licenze open, secondo quanto descritto al seguente paragrafo.</w:t>
      </w:r>
    </w:p>
    <w:p w14:paraId="2ECCE30E" w14:textId="77777777" w:rsidR="00850C1B" w:rsidRDefault="00850C1B">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7CF61B59" w14:textId="77777777" w:rsidR="00A1773F" w:rsidRDefault="00A1773F" w:rsidP="00A1773F">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14:paraId="31229919" w14:textId="15F9D4F1" w:rsidR="00352FE0" w:rsidRDefault="00352FE0" w:rsidP="002543C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Qui di seguito alcune caratteristiche tecniche della soluzione implementata: </w:t>
      </w:r>
    </w:p>
    <w:p w14:paraId="54C7312C" w14:textId="22B1758B" w:rsidR="00E41322" w:rsidRPr="00862E5A" w:rsidRDefault="00352FE0" w:rsidP="00DA2AF8">
      <w:pPr>
        <w:tabs>
          <w:tab w:val="left" w:pos="8789"/>
        </w:tabs>
        <w:ind w:left="567" w:right="565" w:firstLine="567"/>
        <w:jc w:val="both"/>
        <w:rPr>
          <w:rFonts w:ascii="Century Gothic" w:hAnsi="Century Gothic"/>
          <w:b/>
          <w:color w:val="1F497D" w:themeColor="text2"/>
          <w:sz w:val="24"/>
          <w:szCs w:val="24"/>
        </w:rPr>
      </w:pPr>
      <w:r w:rsidRPr="00862E5A">
        <w:rPr>
          <w:rFonts w:ascii="Century Gothic" w:hAnsi="Century Gothic"/>
          <w:b/>
          <w:color w:val="1F497D" w:themeColor="text2"/>
          <w:sz w:val="24"/>
          <w:szCs w:val="24"/>
        </w:rPr>
        <w:t xml:space="preserve">Architettura </w:t>
      </w:r>
      <w:r w:rsidR="00E91962">
        <w:rPr>
          <w:rFonts w:ascii="Century Gothic" w:hAnsi="Century Gothic"/>
          <w:b/>
          <w:color w:val="1F497D" w:themeColor="text2"/>
          <w:sz w:val="24"/>
          <w:szCs w:val="24"/>
        </w:rPr>
        <w:t>Hardware</w:t>
      </w:r>
    </w:p>
    <w:p w14:paraId="356C7018" w14:textId="327CBF0C" w:rsidR="00352FE0" w:rsidRDefault="00352FE0" w:rsidP="002543C3">
      <w:pPr>
        <w:tabs>
          <w:tab w:val="left" w:pos="8789"/>
        </w:tabs>
        <w:ind w:left="567" w:right="565" w:firstLine="567"/>
        <w:jc w:val="both"/>
        <w:rPr>
          <w:rFonts w:ascii="Century Gothic" w:hAnsi="Century Gothic"/>
          <w:color w:val="1F497D" w:themeColor="text2"/>
          <w:sz w:val="24"/>
          <w:szCs w:val="24"/>
        </w:rPr>
      </w:pPr>
      <w:r w:rsidRPr="00862E5A">
        <w:rPr>
          <w:rFonts w:ascii="Century Gothic" w:hAnsi="Century Gothic"/>
          <w:color w:val="1F497D" w:themeColor="text2"/>
          <w:sz w:val="24"/>
          <w:szCs w:val="24"/>
        </w:rPr>
        <w:t>Il sistema implementa una Gestione Attese di tipo centralizzato</w:t>
      </w:r>
      <w:r w:rsidR="004D4DD5">
        <w:rPr>
          <w:rFonts w:ascii="Century Gothic" w:hAnsi="Century Gothic"/>
          <w:color w:val="1F497D" w:themeColor="text2"/>
          <w:sz w:val="24"/>
          <w:szCs w:val="24"/>
        </w:rPr>
        <w:t xml:space="preserve"> con </w:t>
      </w:r>
      <w:r w:rsidRPr="00862E5A">
        <w:rPr>
          <w:rFonts w:ascii="Century Gothic" w:hAnsi="Century Gothic"/>
          <w:color w:val="1F497D" w:themeColor="text2"/>
          <w:sz w:val="24"/>
          <w:szCs w:val="24"/>
        </w:rPr>
        <w:t xml:space="preserve">tutti i dati applicativi </w:t>
      </w:r>
      <w:r w:rsidR="004D4DD5">
        <w:rPr>
          <w:rFonts w:ascii="Century Gothic" w:hAnsi="Century Gothic"/>
          <w:color w:val="1F497D" w:themeColor="text2"/>
          <w:sz w:val="24"/>
          <w:szCs w:val="24"/>
        </w:rPr>
        <w:t xml:space="preserve">che </w:t>
      </w:r>
      <w:r w:rsidRPr="00862E5A">
        <w:rPr>
          <w:rFonts w:ascii="Century Gothic" w:hAnsi="Century Gothic"/>
          <w:color w:val="1F497D" w:themeColor="text2"/>
          <w:sz w:val="24"/>
          <w:szCs w:val="24"/>
        </w:rPr>
        <w:t xml:space="preserve">transitano per il </w:t>
      </w:r>
      <w:r w:rsidR="004D4DD5">
        <w:rPr>
          <w:rFonts w:ascii="Century Gothic" w:hAnsi="Century Gothic"/>
          <w:color w:val="1F497D" w:themeColor="text2"/>
          <w:sz w:val="24"/>
          <w:szCs w:val="24"/>
        </w:rPr>
        <w:t>sistema centrale</w:t>
      </w:r>
      <w:r w:rsidRPr="00862E5A">
        <w:rPr>
          <w:rFonts w:ascii="Century Gothic" w:hAnsi="Century Gothic"/>
          <w:color w:val="1F497D" w:themeColor="text2"/>
          <w:sz w:val="24"/>
          <w:szCs w:val="24"/>
        </w:rPr>
        <w:t xml:space="preserve"> in tempo reale. La comunicazione tra </w:t>
      </w:r>
      <w:r w:rsidR="004D4DD5">
        <w:rPr>
          <w:rFonts w:ascii="Century Gothic" w:hAnsi="Century Gothic"/>
          <w:color w:val="1F497D" w:themeColor="text2"/>
          <w:sz w:val="24"/>
          <w:szCs w:val="24"/>
        </w:rPr>
        <w:t>sistema centrale</w:t>
      </w:r>
      <w:r w:rsidR="004D4DD5" w:rsidRPr="00BE5407">
        <w:rPr>
          <w:rFonts w:ascii="Century Gothic" w:hAnsi="Century Gothic"/>
          <w:color w:val="1F497D" w:themeColor="text2"/>
          <w:sz w:val="24"/>
          <w:szCs w:val="24"/>
        </w:rPr>
        <w:t xml:space="preserve"> </w:t>
      </w:r>
      <w:r w:rsidRPr="00862E5A">
        <w:rPr>
          <w:rFonts w:ascii="Century Gothic" w:hAnsi="Century Gothic"/>
          <w:color w:val="1F497D" w:themeColor="text2"/>
          <w:sz w:val="24"/>
          <w:szCs w:val="24"/>
        </w:rPr>
        <w:t xml:space="preserve">e </w:t>
      </w:r>
      <w:r w:rsidR="004D4DD5">
        <w:rPr>
          <w:rFonts w:ascii="Century Gothic" w:hAnsi="Century Gothic"/>
          <w:color w:val="1F497D" w:themeColor="text2"/>
          <w:sz w:val="24"/>
          <w:szCs w:val="24"/>
        </w:rPr>
        <w:t>periferiche</w:t>
      </w:r>
      <w:r w:rsidRPr="00862E5A">
        <w:rPr>
          <w:rFonts w:ascii="Century Gothic" w:hAnsi="Century Gothic"/>
          <w:color w:val="1F497D" w:themeColor="text2"/>
          <w:sz w:val="24"/>
          <w:szCs w:val="24"/>
        </w:rPr>
        <w:t xml:space="preserve"> è realizzata mediante WAN</w:t>
      </w:r>
      <w:r w:rsidR="004D4DD5">
        <w:rPr>
          <w:rFonts w:ascii="Century Gothic" w:hAnsi="Century Gothic"/>
          <w:color w:val="1F497D" w:themeColor="text2"/>
          <w:sz w:val="24"/>
          <w:szCs w:val="24"/>
        </w:rPr>
        <w:t xml:space="preserve"> su</w:t>
      </w:r>
      <w:r w:rsidRPr="00862E5A">
        <w:rPr>
          <w:rFonts w:ascii="Century Gothic" w:hAnsi="Century Gothic"/>
          <w:color w:val="1F497D" w:themeColor="text2"/>
          <w:sz w:val="24"/>
          <w:szCs w:val="24"/>
        </w:rPr>
        <w:t xml:space="preserve"> protocollo TCP/IP.</w:t>
      </w:r>
    </w:p>
    <w:p w14:paraId="19ABD564" w14:textId="7FCCBB97" w:rsidR="00C3335F" w:rsidRDefault="00C3335F" w:rsidP="00E91962">
      <w:pPr>
        <w:tabs>
          <w:tab w:val="left" w:pos="8789"/>
        </w:tabs>
        <w:ind w:left="567" w:right="565" w:firstLine="567"/>
        <w:jc w:val="center"/>
        <w:rPr>
          <w:rFonts w:ascii="Century Gothic" w:hAnsi="Century Gothic"/>
          <w:b/>
          <w:i/>
          <w:color w:val="1F497D" w:themeColor="text2"/>
          <w:sz w:val="24"/>
          <w:szCs w:val="24"/>
        </w:rPr>
      </w:pPr>
      <w:r w:rsidRPr="00C3335F">
        <w:rPr>
          <w:rFonts w:ascii="Century Gothic" w:hAnsi="Century Gothic"/>
          <w:b/>
          <w:i/>
          <w:color w:val="1F497D" w:themeColor="text2"/>
          <w:sz w:val="24"/>
          <w:szCs w:val="24"/>
        </w:rPr>
        <w:t>Sistema Centrale</w:t>
      </w:r>
    </w:p>
    <w:p w14:paraId="50C94074" w14:textId="44267CA5" w:rsidR="00201AC6" w:rsidRDefault="00C3335F" w:rsidP="00C3335F">
      <w:pPr>
        <w:tabs>
          <w:tab w:val="left" w:pos="8789"/>
        </w:tabs>
        <w:ind w:left="567" w:right="565" w:firstLine="567"/>
        <w:jc w:val="both"/>
        <w:rPr>
          <w:rFonts w:ascii="Century Gothic" w:hAnsi="Century Gothic"/>
          <w:b/>
          <w:color w:val="1F497D" w:themeColor="text2"/>
          <w:sz w:val="24"/>
          <w:szCs w:val="24"/>
          <w:u w:val="single"/>
        </w:rPr>
      </w:pPr>
      <w:proofErr w:type="gramStart"/>
      <w:r>
        <w:rPr>
          <w:rFonts w:ascii="Century Gothic" w:hAnsi="Century Gothic"/>
          <w:color w:val="1F497D" w:themeColor="text2"/>
          <w:sz w:val="24"/>
          <w:szCs w:val="24"/>
        </w:rPr>
        <w:t>I  server</w:t>
      </w:r>
      <w:proofErr w:type="gramEnd"/>
      <w:r>
        <w:rPr>
          <w:rFonts w:ascii="Century Gothic" w:hAnsi="Century Gothic"/>
          <w:color w:val="1F497D" w:themeColor="text2"/>
          <w:sz w:val="24"/>
          <w:szCs w:val="24"/>
        </w:rPr>
        <w:t xml:space="preserve"> Virtuali installati nel Data center di </w:t>
      </w:r>
      <w:proofErr w:type="spellStart"/>
      <w:r>
        <w:rPr>
          <w:rFonts w:ascii="Century Gothic" w:hAnsi="Century Gothic"/>
          <w:color w:val="1F497D" w:themeColor="text2"/>
          <w:sz w:val="24"/>
          <w:szCs w:val="24"/>
        </w:rPr>
        <w:t>Ader</w:t>
      </w:r>
      <w:proofErr w:type="spellEnd"/>
      <w:r>
        <w:rPr>
          <w:rFonts w:ascii="Century Gothic" w:hAnsi="Century Gothic"/>
          <w:color w:val="1F497D" w:themeColor="text2"/>
          <w:sz w:val="24"/>
          <w:szCs w:val="24"/>
        </w:rPr>
        <w:t xml:space="preserve"> sito in Roma Via </w:t>
      </w:r>
      <w:proofErr w:type="spellStart"/>
      <w:r>
        <w:rPr>
          <w:rFonts w:ascii="Century Gothic" w:hAnsi="Century Gothic"/>
          <w:color w:val="1F497D" w:themeColor="text2"/>
          <w:sz w:val="24"/>
          <w:szCs w:val="24"/>
        </w:rPr>
        <w:t>Grezar</w:t>
      </w:r>
      <w:proofErr w:type="spellEnd"/>
      <w:r>
        <w:rPr>
          <w:rFonts w:ascii="Century Gothic" w:hAnsi="Century Gothic"/>
          <w:color w:val="1F497D" w:themeColor="text2"/>
          <w:sz w:val="24"/>
          <w:szCs w:val="24"/>
        </w:rPr>
        <w:t xml:space="preserve">  </w:t>
      </w:r>
      <w:r w:rsidR="00665697">
        <w:rPr>
          <w:rFonts w:ascii="Century Gothic" w:hAnsi="Century Gothic"/>
          <w:color w:val="1F497D" w:themeColor="text2"/>
          <w:sz w:val="24"/>
          <w:szCs w:val="24"/>
        </w:rPr>
        <w:t>sono i seguenti:</w:t>
      </w:r>
    </w:p>
    <w:p w14:paraId="4EF3733E" w14:textId="7E5570E3" w:rsidR="00C3335F" w:rsidRDefault="00C3335F" w:rsidP="00C3335F">
      <w:pPr>
        <w:tabs>
          <w:tab w:val="left" w:pos="8789"/>
        </w:tabs>
        <w:ind w:left="567" w:right="565" w:firstLine="567"/>
        <w:jc w:val="both"/>
        <w:rPr>
          <w:rFonts w:ascii="Century Gothic" w:hAnsi="Century Gothic"/>
          <w:color w:val="1F497D" w:themeColor="text2"/>
          <w:sz w:val="24"/>
          <w:szCs w:val="24"/>
        </w:rPr>
      </w:pPr>
      <w:r w:rsidRPr="00665697">
        <w:rPr>
          <w:rFonts w:ascii="Century Gothic" w:hAnsi="Century Gothic"/>
          <w:b/>
          <w:color w:val="1F497D" w:themeColor="text2"/>
          <w:sz w:val="24"/>
          <w:szCs w:val="24"/>
          <w:u w:val="single"/>
        </w:rPr>
        <w:t>Totem Virtual</w:t>
      </w:r>
      <w:r w:rsidR="00665697" w:rsidRPr="00665697">
        <w:rPr>
          <w:rFonts w:ascii="Century Gothic" w:hAnsi="Century Gothic"/>
          <w:b/>
          <w:color w:val="1F497D" w:themeColor="text2"/>
          <w:sz w:val="24"/>
          <w:szCs w:val="24"/>
          <w:u w:val="single"/>
        </w:rPr>
        <w:t>i</w:t>
      </w:r>
      <w:r w:rsidR="00665697">
        <w:rPr>
          <w:rFonts w:ascii="Century Gothic" w:hAnsi="Century Gothic"/>
          <w:color w:val="1F497D" w:themeColor="text2"/>
          <w:sz w:val="24"/>
          <w:szCs w:val="24"/>
        </w:rPr>
        <w:t xml:space="preserve"> (attualmente nessuno attivo, si ipotizza l’utilizzo fino ad un massimo di 100 Totem Virtuali)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3766"/>
      </w:tblGrid>
      <w:tr w:rsidR="00C3335F" w14:paraId="53BCDCD9"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6C98DE79"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Sistema Operativo</w:t>
            </w:r>
          </w:p>
        </w:tc>
        <w:tc>
          <w:tcPr>
            <w:tcW w:w="3766" w:type="dxa"/>
            <w:tcBorders>
              <w:top w:val="single" w:sz="4" w:space="0" w:color="auto"/>
              <w:left w:val="single" w:sz="4" w:space="0" w:color="auto"/>
              <w:bottom w:val="single" w:sz="4" w:space="0" w:color="auto"/>
              <w:right w:val="single" w:sz="4" w:space="0" w:color="auto"/>
            </w:tcBorders>
          </w:tcPr>
          <w:p w14:paraId="3F9BB6B4"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Ubuntu 14.04 LTS</w:t>
            </w:r>
          </w:p>
        </w:tc>
      </w:tr>
      <w:tr w:rsidR="00C3335F" w14:paraId="2BDFD29A"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0F715949"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Server Periferico</w:t>
            </w:r>
          </w:p>
        </w:tc>
        <w:tc>
          <w:tcPr>
            <w:tcW w:w="3766" w:type="dxa"/>
            <w:tcBorders>
              <w:top w:val="single" w:sz="4" w:space="0" w:color="auto"/>
              <w:left w:val="single" w:sz="4" w:space="0" w:color="auto"/>
              <w:bottom w:val="single" w:sz="4" w:space="0" w:color="auto"/>
              <w:right w:val="single" w:sz="4" w:space="0" w:color="auto"/>
            </w:tcBorders>
          </w:tcPr>
          <w:p w14:paraId="0A7B00F1"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proofErr w:type="spellStart"/>
            <w:r w:rsidRPr="00665697">
              <w:rPr>
                <w:rFonts w:ascii="Century Gothic" w:hAnsi="Century Gothic"/>
                <w:color w:val="1F497D" w:themeColor="text2"/>
                <w:sz w:val="24"/>
                <w:szCs w:val="24"/>
              </w:rPr>
              <w:t>Webapp</w:t>
            </w:r>
            <w:proofErr w:type="spellEnd"/>
          </w:p>
        </w:tc>
      </w:tr>
      <w:tr w:rsidR="00C3335F" w14:paraId="6EE15CFE"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449F2880"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Applicazione</w:t>
            </w:r>
          </w:p>
        </w:tc>
        <w:tc>
          <w:tcPr>
            <w:tcW w:w="3766" w:type="dxa"/>
            <w:tcBorders>
              <w:top w:val="single" w:sz="4" w:space="0" w:color="auto"/>
              <w:left w:val="single" w:sz="4" w:space="0" w:color="auto"/>
              <w:bottom w:val="single" w:sz="4" w:space="0" w:color="auto"/>
              <w:right w:val="single" w:sz="4" w:space="0" w:color="auto"/>
            </w:tcBorders>
          </w:tcPr>
          <w:p w14:paraId="28E18613"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Totem</w:t>
            </w:r>
          </w:p>
        </w:tc>
      </w:tr>
      <w:tr w:rsidR="00C3335F" w14:paraId="13DAE52D"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56B97129"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Accesso remoto</w:t>
            </w:r>
          </w:p>
        </w:tc>
        <w:tc>
          <w:tcPr>
            <w:tcW w:w="3766" w:type="dxa"/>
            <w:tcBorders>
              <w:top w:val="single" w:sz="4" w:space="0" w:color="auto"/>
              <w:left w:val="single" w:sz="4" w:space="0" w:color="auto"/>
              <w:bottom w:val="single" w:sz="4" w:space="0" w:color="auto"/>
              <w:right w:val="single" w:sz="4" w:space="0" w:color="auto"/>
            </w:tcBorders>
          </w:tcPr>
          <w:p w14:paraId="23371986"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VNC Server e SSH Server</w:t>
            </w:r>
          </w:p>
        </w:tc>
      </w:tr>
      <w:tr w:rsidR="00C3335F" w14:paraId="3F185314"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4F96AB5D"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Setup facilitato</w:t>
            </w:r>
          </w:p>
        </w:tc>
        <w:tc>
          <w:tcPr>
            <w:tcW w:w="3766" w:type="dxa"/>
            <w:tcBorders>
              <w:top w:val="single" w:sz="4" w:space="0" w:color="auto"/>
              <w:left w:val="single" w:sz="4" w:space="0" w:color="auto"/>
              <w:bottom w:val="single" w:sz="4" w:space="0" w:color="auto"/>
              <w:right w:val="single" w:sz="4" w:space="0" w:color="auto"/>
            </w:tcBorders>
          </w:tcPr>
          <w:p w14:paraId="6238FB94"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DHCP client</w:t>
            </w:r>
          </w:p>
        </w:tc>
      </w:tr>
      <w:tr w:rsidR="00C3335F" w14:paraId="275771AE" w14:textId="77777777" w:rsidTr="00696FC5">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2337F8D7"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35520A07" w14:textId="77777777" w:rsidR="00C3335F" w:rsidRPr="00665697" w:rsidRDefault="00C3335F" w:rsidP="00696FC5">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NTP client</w:t>
            </w:r>
          </w:p>
        </w:tc>
      </w:tr>
    </w:tbl>
    <w:p w14:paraId="53BA7682" w14:textId="77777777" w:rsidR="00201AC6" w:rsidRDefault="00201AC6" w:rsidP="00665697">
      <w:pPr>
        <w:tabs>
          <w:tab w:val="left" w:pos="8789"/>
        </w:tabs>
        <w:ind w:left="567" w:right="565" w:firstLine="567"/>
        <w:jc w:val="both"/>
        <w:rPr>
          <w:rFonts w:ascii="Century Gothic" w:hAnsi="Century Gothic"/>
          <w:color w:val="1F497D" w:themeColor="text2"/>
          <w:sz w:val="24"/>
          <w:szCs w:val="24"/>
        </w:rPr>
      </w:pPr>
    </w:p>
    <w:p w14:paraId="14F3C631" w14:textId="124A14AF" w:rsidR="00665697" w:rsidRPr="00BC7C52" w:rsidRDefault="00E91962" w:rsidP="00665697">
      <w:pPr>
        <w:tabs>
          <w:tab w:val="left" w:pos="8789"/>
        </w:tabs>
        <w:ind w:left="567" w:right="565" w:firstLine="567"/>
        <w:jc w:val="both"/>
        <w:rPr>
          <w:rFonts w:ascii="Century Gothic" w:hAnsi="Century Gothic"/>
          <w:color w:val="1F497D" w:themeColor="text2"/>
          <w:sz w:val="24"/>
          <w:szCs w:val="24"/>
        </w:rPr>
      </w:pPr>
      <w:r>
        <w:rPr>
          <w:rFonts w:ascii="Century Gothic" w:hAnsi="Century Gothic"/>
          <w:b/>
          <w:color w:val="1F497D" w:themeColor="text2"/>
          <w:sz w:val="24"/>
          <w:szCs w:val="24"/>
          <w:u w:val="single"/>
        </w:rPr>
        <w:t>Server Application</w:t>
      </w:r>
      <w:r w:rsidR="00BC7C52" w:rsidRPr="00BC7C52">
        <w:rPr>
          <w:rFonts w:ascii="Century Gothic" w:hAnsi="Century Gothic"/>
          <w:color w:val="1F497D" w:themeColor="text2"/>
          <w:sz w:val="24"/>
          <w:szCs w:val="24"/>
        </w:rPr>
        <w:t xml:space="preserve"> n°</w:t>
      </w:r>
      <w:r w:rsidR="00BC7C52">
        <w:rPr>
          <w:rFonts w:ascii="Century Gothic" w:hAnsi="Century Gothic"/>
          <w:color w:val="1F497D" w:themeColor="text2"/>
          <w:sz w:val="24"/>
          <w:szCs w:val="24"/>
        </w:rPr>
        <w:t xml:space="preserve"> 3 Server in produzione </w:t>
      </w:r>
    </w:p>
    <w:tbl>
      <w:tblPr>
        <w:tblW w:w="0" w:type="auto"/>
        <w:jc w:val="center"/>
        <w:tblCellMar>
          <w:left w:w="0" w:type="dxa"/>
          <w:right w:w="0" w:type="dxa"/>
        </w:tblCellMar>
        <w:tblLook w:val="04A0" w:firstRow="1" w:lastRow="0" w:firstColumn="1" w:lastColumn="0" w:noHBand="0" w:noVBand="1"/>
      </w:tblPr>
      <w:tblGrid>
        <w:gridCol w:w="2906"/>
        <w:gridCol w:w="3971"/>
      </w:tblGrid>
      <w:tr w:rsidR="00665697" w14:paraId="609EBE8F" w14:textId="77777777" w:rsidTr="00696FC5">
        <w:trPr>
          <w:trHeight w:val="96"/>
          <w:jc w:val="center"/>
        </w:trPr>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7002B"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Sistema Operativo</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9E5E92"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RHEL 6.4 64 bit</w:t>
            </w:r>
          </w:p>
        </w:tc>
      </w:tr>
      <w:tr w:rsidR="00665697" w14:paraId="57E2EB20" w14:textId="77777777" w:rsidTr="00696FC5">
        <w:trPr>
          <w:trHeight w:val="96"/>
          <w:jc w:val="center"/>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164A4"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Application Server</w:t>
            </w:r>
          </w:p>
        </w:tc>
        <w:tc>
          <w:tcPr>
            <w:tcW w:w="3971" w:type="dxa"/>
            <w:tcBorders>
              <w:top w:val="nil"/>
              <w:left w:val="nil"/>
              <w:bottom w:val="single" w:sz="8" w:space="0" w:color="auto"/>
              <w:right w:val="single" w:sz="8" w:space="0" w:color="auto"/>
            </w:tcBorders>
            <w:tcMar>
              <w:top w:w="0" w:type="dxa"/>
              <w:left w:w="108" w:type="dxa"/>
              <w:bottom w:w="0" w:type="dxa"/>
              <w:right w:w="108" w:type="dxa"/>
            </w:tcMar>
            <w:hideMark/>
          </w:tcPr>
          <w:p w14:paraId="617EC89C"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Tomcat 7 o successive</w:t>
            </w:r>
          </w:p>
        </w:tc>
      </w:tr>
    </w:tbl>
    <w:p w14:paraId="0BF3EE40" w14:textId="77777777" w:rsidR="00665697" w:rsidRDefault="00665697" w:rsidP="00665697">
      <w:pPr>
        <w:tabs>
          <w:tab w:val="left" w:pos="8789"/>
        </w:tabs>
        <w:ind w:left="567" w:right="565" w:firstLine="567"/>
        <w:jc w:val="both"/>
        <w:rPr>
          <w:rFonts w:ascii="Century Gothic" w:hAnsi="Century Gothic"/>
          <w:color w:val="1F497D" w:themeColor="text2"/>
          <w:sz w:val="24"/>
          <w:szCs w:val="24"/>
        </w:rPr>
      </w:pPr>
    </w:p>
    <w:p w14:paraId="7091AE27" w14:textId="021902B1" w:rsidR="00665697" w:rsidRPr="00BC7C52" w:rsidRDefault="00E91962" w:rsidP="00665697">
      <w:pPr>
        <w:tabs>
          <w:tab w:val="left" w:pos="8789"/>
        </w:tabs>
        <w:ind w:left="567" w:right="565" w:firstLine="567"/>
        <w:jc w:val="both"/>
        <w:rPr>
          <w:rFonts w:ascii="Century Gothic" w:hAnsi="Century Gothic"/>
          <w:color w:val="1F497D" w:themeColor="text2"/>
          <w:sz w:val="24"/>
          <w:szCs w:val="24"/>
        </w:rPr>
      </w:pPr>
      <w:r>
        <w:rPr>
          <w:rFonts w:ascii="Century Gothic" w:hAnsi="Century Gothic"/>
          <w:b/>
          <w:color w:val="1F497D" w:themeColor="text2"/>
          <w:sz w:val="24"/>
          <w:szCs w:val="24"/>
          <w:u w:val="single"/>
        </w:rPr>
        <w:t xml:space="preserve">Server </w:t>
      </w:r>
      <w:r w:rsidR="00665697" w:rsidRPr="00665697">
        <w:rPr>
          <w:rFonts w:ascii="Century Gothic" w:hAnsi="Century Gothic"/>
          <w:b/>
          <w:color w:val="1F497D" w:themeColor="text2"/>
          <w:sz w:val="24"/>
          <w:szCs w:val="24"/>
          <w:u w:val="single"/>
        </w:rPr>
        <w:t>Data base</w:t>
      </w:r>
      <w:r w:rsidR="00BC7C52">
        <w:rPr>
          <w:rFonts w:ascii="Century Gothic" w:hAnsi="Century Gothic"/>
          <w:b/>
          <w:color w:val="1F497D" w:themeColor="text2"/>
          <w:sz w:val="24"/>
          <w:szCs w:val="24"/>
          <w:u w:val="single"/>
        </w:rPr>
        <w:t xml:space="preserve"> </w:t>
      </w:r>
      <w:r w:rsidR="00BC7C52">
        <w:rPr>
          <w:rFonts w:ascii="Century Gothic" w:hAnsi="Century Gothic"/>
          <w:color w:val="1F497D" w:themeColor="text2"/>
          <w:sz w:val="24"/>
          <w:szCs w:val="24"/>
        </w:rPr>
        <w:t>n° 1 Server in produzione</w:t>
      </w:r>
    </w:p>
    <w:tbl>
      <w:tblPr>
        <w:tblW w:w="0" w:type="auto"/>
        <w:jc w:val="center"/>
        <w:tblCellMar>
          <w:left w:w="0" w:type="dxa"/>
          <w:right w:w="0" w:type="dxa"/>
        </w:tblCellMar>
        <w:tblLook w:val="04A0" w:firstRow="1" w:lastRow="0" w:firstColumn="1" w:lastColumn="0" w:noHBand="0" w:noVBand="1"/>
      </w:tblPr>
      <w:tblGrid>
        <w:gridCol w:w="2675"/>
        <w:gridCol w:w="2978"/>
      </w:tblGrid>
      <w:tr w:rsidR="00665697" w14:paraId="16BCCA65" w14:textId="77777777" w:rsidTr="00696FC5">
        <w:trPr>
          <w:trHeight w:val="96"/>
          <w:jc w:val="center"/>
        </w:trPr>
        <w:tc>
          <w:tcPr>
            <w:tcW w:w="2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3077B"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Sistema Operativo</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2B027"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RHEL 6.4 64 bit</w:t>
            </w:r>
          </w:p>
        </w:tc>
      </w:tr>
      <w:tr w:rsidR="00665697" w14:paraId="144DA6B7" w14:textId="77777777" w:rsidTr="00696FC5">
        <w:trPr>
          <w:trHeight w:val="96"/>
          <w:jc w:val="center"/>
        </w:trPr>
        <w:tc>
          <w:tcPr>
            <w:tcW w:w="2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D52D7"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DB Server</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0B4FED42" w14:textId="77777777" w:rsidR="00665697" w:rsidRPr="00665697" w:rsidRDefault="00665697" w:rsidP="00665697">
            <w:pPr>
              <w:autoSpaceDE w:val="0"/>
              <w:autoSpaceDN w:val="0"/>
              <w:adjustRightInd w:val="0"/>
              <w:spacing w:after="0" w:line="240" w:lineRule="auto"/>
              <w:rPr>
                <w:rFonts w:ascii="Century Gothic" w:hAnsi="Century Gothic"/>
                <w:color w:val="1F497D" w:themeColor="text2"/>
                <w:sz w:val="24"/>
                <w:szCs w:val="24"/>
              </w:rPr>
            </w:pPr>
            <w:r w:rsidRPr="00665697">
              <w:rPr>
                <w:rFonts w:ascii="Century Gothic" w:hAnsi="Century Gothic"/>
                <w:color w:val="1F497D" w:themeColor="text2"/>
                <w:sz w:val="24"/>
                <w:szCs w:val="24"/>
              </w:rPr>
              <w:t>Oracle 11g R2</w:t>
            </w:r>
          </w:p>
        </w:tc>
      </w:tr>
    </w:tbl>
    <w:p w14:paraId="34B6880E" w14:textId="77777777" w:rsidR="00665697" w:rsidRDefault="00665697" w:rsidP="002543C3">
      <w:pPr>
        <w:tabs>
          <w:tab w:val="left" w:pos="8789"/>
        </w:tabs>
        <w:ind w:left="567" w:right="565" w:firstLine="567"/>
        <w:jc w:val="both"/>
        <w:rPr>
          <w:rFonts w:ascii="Century Gothic" w:hAnsi="Century Gothic"/>
          <w:color w:val="1F497D" w:themeColor="text2"/>
          <w:sz w:val="24"/>
          <w:szCs w:val="24"/>
        </w:rPr>
      </w:pPr>
    </w:p>
    <w:p w14:paraId="16E28814" w14:textId="55CFF4E8" w:rsidR="00C3335F" w:rsidRDefault="00C3335F" w:rsidP="00E91962">
      <w:pPr>
        <w:tabs>
          <w:tab w:val="left" w:pos="8789"/>
        </w:tabs>
        <w:ind w:left="567" w:right="565" w:firstLine="567"/>
        <w:jc w:val="center"/>
        <w:rPr>
          <w:rFonts w:ascii="Century Gothic" w:hAnsi="Century Gothic"/>
          <w:b/>
          <w:i/>
          <w:color w:val="1F497D" w:themeColor="text2"/>
          <w:sz w:val="24"/>
          <w:szCs w:val="24"/>
        </w:rPr>
      </w:pPr>
      <w:r w:rsidRPr="00C3335F">
        <w:rPr>
          <w:rFonts w:ascii="Century Gothic" w:hAnsi="Century Gothic"/>
          <w:b/>
          <w:i/>
          <w:color w:val="1F497D" w:themeColor="text2"/>
          <w:sz w:val="24"/>
          <w:szCs w:val="24"/>
        </w:rPr>
        <w:t xml:space="preserve">Sistema </w:t>
      </w:r>
      <w:r>
        <w:rPr>
          <w:rFonts w:ascii="Century Gothic" w:hAnsi="Century Gothic"/>
          <w:b/>
          <w:i/>
          <w:color w:val="1F497D" w:themeColor="text2"/>
          <w:sz w:val="24"/>
          <w:szCs w:val="24"/>
        </w:rPr>
        <w:t>Periferico</w:t>
      </w:r>
    </w:p>
    <w:p w14:paraId="5F8F5815" w14:textId="76426326" w:rsidR="00665697" w:rsidRPr="00665697" w:rsidRDefault="00665697" w:rsidP="00C3335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 dispositivi distribuiti </w:t>
      </w:r>
      <w:r w:rsidR="00BC7C52">
        <w:rPr>
          <w:rFonts w:ascii="Century Gothic" w:hAnsi="Century Gothic"/>
          <w:color w:val="1F497D" w:themeColor="text2"/>
          <w:sz w:val="24"/>
          <w:szCs w:val="24"/>
        </w:rPr>
        <w:t xml:space="preserve">su n°189 </w:t>
      </w:r>
      <w:r>
        <w:rPr>
          <w:rFonts w:ascii="Century Gothic" w:hAnsi="Century Gothic"/>
          <w:color w:val="1F497D" w:themeColor="text2"/>
          <w:sz w:val="24"/>
          <w:szCs w:val="24"/>
        </w:rPr>
        <w:t xml:space="preserve">sporteli di front office di </w:t>
      </w:r>
      <w:proofErr w:type="spellStart"/>
      <w:r>
        <w:rPr>
          <w:rFonts w:ascii="Century Gothic" w:hAnsi="Century Gothic"/>
          <w:color w:val="1F497D" w:themeColor="text2"/>
          <w:sz w:val="24"/>
          <w:szCs w:val="24"/>
        </w:rPr>
        <w:t>Ader</w:t>
      </w:r>
      <w:proofErr w:type="spellEnd"/>
      <w:r>
        <w:rPr>
          <w:rFonts w:ascii="Century Gothic" w:hAnsi="Century Gothic"/>
          <w:color w:val="1F497D" w:themeColor="text2"/>
          <w:sz w:val="24"/>
          <w:szCs w:val="24"/>
        </w:rPr>
        <w:t xml:space="preserve"> </w:t>
      </w:r>
      <w:r w:rsidR="00BC7C52">
        <w:rPr>
          <w:rFonts w:ascii="Century Gothic" w:hAnsi="Century Gothic"/>
          <w:color w:val="1F497D" w:themeColor="text2"/>
          <w:sz w:val="24"/>
          <w:szCs w:val="24"/>
        </w:rPr>
        <w:t>d</w:t>
      </w:r>
      <w:r>
        <w:rPr>
          <w:rFonts w:ascii="Century Gothic" w:hAnsi="Century Gothic"/>
          <w:color w:val="1F497D" w:themeColor="text2"/>
          <w:sz w:val="24"/>
          <w:szCs w:val="24"/>
        </w:rPr>
        <w:t>ell’intero territorio Nazionale</w:t>
      </w:r>
      <w:r w:rsidR="00BC7C52">
        <w:rPr>
          <w:rFonts w:ascii="Century Gothic" w:hAnsi="Century Gothic"/>
          <w:color w:val="1F497D" w:themeColor="text2"/>
          <w:sz w:val="24"/>
          <w:szCs w:val="24"/>
        </w:rPr>
        <w:t>,</w:t>
      </w:r>
      <w:r>
        <w:rPr>
          <w:rFonts w:ascii="Century Gothic" w:hAnsi="Century Gothic"/>
          <w:color w:val="1F497D" w:themeColor="text2"/>
          <w:sz w:val="24"/>
          <w:szCs w:val="24"/>
        </w:rPr>
        <w:t xml:space="preserve"> ad esclusione della Sicilia.</w:t>
      </w:r>
    </w:p>
    <w:p w14:paraId="4334EC42" w14:textId="6AF311AD" w:rsidR="00E41322" w:rsidRPr="00BC7C52" w:rsidRDefault="00BC7C52"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 xml:space="preserve">n° 196 </w:t>
      </w:r>
      <w:r w:rsidR="00E41322" w:rsidRPr="00665697">
        <w:rPr>
          <w:rFonts w:ascii="Century Gothic" w:hAnsi="Century Gothic"/>
          <w:b/>
          <w:color w:val="1F497D" w:themeColor="text2"/>
          <w:sz w:val="24"/>
          <w:szCs w:val="24"/>
          <w:u w:val="single"/>
        </w:rPr>
        <w:t>Totem</w:t>
      </w:r>
      <w:r>
        <w:rPr>
          <w:rFonts w:ascii="Century Gothic" w:hAnsi="Century Gothic"/>
          <w:b/>
          <w:color w:val="1F497D" w:themeColor="text2"/>
          <w:sz w:val="24"/>
          <w:szCs w:val="24"/>
          <w:u w:val="single"/>
        </w:rPr>
        <w:t xml:space="preserve"> Fisici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3766"/>
      </w:tblGrid>
      <w:tr w:rsidR="0096058B" w14:paraId="2C408212"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11254111"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Sistema Operativo</w:t>
            </w:r>
          </w:p>
        </w:tc>
        <w:tc>
          <w:tcPr>
            <w:tcW w:w="3766" w:type="dxa"/>
            <w:tcBorders>
              <w:top w:val="single" w:sz="4" w:space="0" w:color="auto"/>
              <w:left w:val="single" w:sz="4" w:space="0" w:color="auto"/>
              <w:bottom w:val="single" w:sz="4" w:space="0" w:color="auto"/>
              <w:right w:val="single" w:sz="4" w:space="0" w:color="auto"/>
            </w:tcBorders>
          </w:tcPr>
          <w:p w14:paraId="5D3DF082"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Ubuntu 14.04 LTS</w:t>
            </w:r>
          </w:p>
        </w:tc>
      </w:tr>
      <w:tr w:rsidR="0096058B" w14:paraId="107B94D3"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41CAB405"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Server Periferico</w:t>
            </w:r>
          </w:p>
        </w:tc>
        <w:tc>
          <w:tcPr>
            <w:tcW w:w="3766" w:type="dxa"/>
            <w:tcBorders>
              <w:top w:val="single" w:sz="4" w:space="0" w:color="auto"/>
              <w:left w:val="single" w:sz="4" w:space="0" w:color="auto"/>
              <w:bottom w:val="single" w:sz="4" w:space="0" w:color="auto"/>
              <w:right w:val="single" w:sz="4" w:space="0" w:color="auto"/>
            </w:tcBorders>
          </w:tcPr>
          <w:p w14:paraId="18690899" w14:textId="01EBF56D" w:rsidR="0096058B" w:rsidRPr="00E91962" w:rsidRDefault="00E96D90" w:rsidP="0096058B">
            <w:pPr>
              <w:autoSpaceDE w:val="0"/>
              <w:autoSpaceDN w:val="0"/>
              <w:adjustRightInd w:val="0"/>
              <w:spacing w:after="0" w:line="240" w:lineRule="auto"/>
              <w:rPr>
                <w:rFonts w:ascii="Century Gothic" w:hAnsi="Century Gothic"/>
                <w:color w:val="1F497D" w:themeColor="text2"/>
                <w:sz w:val="24"/>
                <w:szCs w:val="24"/>
              </w:rPr>
            </w:pPr>
            <w:proofErr w:type="spellStart"/>
            <w:r w:rsidRPr="00E91962">
              <w:rPr>
                <w:rFonts w:ascii="Century Gothic" w:hAnsi="Century Gothic"/>
                <w:color w:val="1F497D" w:themeColor="text2"/>
                <w:sz w:val="24"/>
                <w:szCs w:val="24"/>
              </w:rPr>
              <w:t>W</w:t>
            </w:r>
            <w:r w:rsidR="0096058B" w:rsidRPr="00E91962">
              <w:rPr>
                <w:rFonts w:ascii="Century Gothic" w:hAnsi="Century Gothic"/>
                <w:color w:val="1F497D" w:themeColor="text2"/>
                <w:sz w:val="24"/>
                <w:szCs w:val="24"/>
              </w:rPr>
              <w:t>ebapp</w:t>
            </w:r>
            <w:proofErr w:type="spellEnd"/>
          </w:p>
        </w:tc>
      </w:tr>
      <w:tr w:rsidR="0096058B" w14:paraId="5CD4D0E0"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700921D0"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Applicazione</w:t>
            </w:r>
          </w:p>
        </w:tc>
        <w:tc>
          <w:tcPr>
            <w:tcW w:w="3766" w:type="dxa"/>
            <w:tcBorders>
              <w:top w:val="single" w:sz="4" w:space="0" w:color="auto"/>
              <w:left w:val="single" w:sz="4" w:space="0" w:color="auto"/>
              <w:bottom w:val="single" w:sz="4" w:space="0" w:color="auto"/>
              <w:right w:val="single" w:sz="4" w:space="0" w:color="auto"/>
            </w:tcBorders>
          </w:tcPr>
          <w:p w14:paraId="29632D7D"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Totem</w:t>
            </w:r>
          </w:p>
        </w:tc>
      </w:tr>
      <w:tr w:rsidR="0096058B" w14:paraId="525D1371"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6B5E119E"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Accesso remoto</w:t>
            </w:r>
          </w:p>
        </w:tc>
        <w:tc>
          <w:tcPr>
            <w:tcW w:w="3766" w:type="dxa"/>
            <w:tcBorders>
              <w:top w:val="single" w:sz="4" w:space="0" w:color="auto"/>
              <w:left w:val="single" w:sz="4" w:space="0" w:color="auto"/>
              <w:bottom w:val="single" w:sz="4" w:space="0" w:color="auto"/>
              <w:right w:val="single" w:sz="4" w:space="0" w:color="auto"/>
            </w:tcBorders>
          </w:tcPr>
          <w:p w14:paraId="12D6B7FD"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VNC Server e SSH Server</w:t>
            </w:r>
          </w:p>
        </w:tc>
      </w:tr>
      <w:tr w:rsidR="0096058B" w14:paraId="10F86028"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57BFA82C"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Setup facilitato</w:t>
            </w:r>
          </w:p>
        </w:tc>
        <w:tc>
          <w:tcPr>
            <w:tcW w:w="3766" w:type="dxa"/>
            <w:tcBorders>
              <w:top w:val="single" w:sz="4" w:space="0" w:color="auto"/>
              <w:left w:val="single" w:sz="4" w:space="0" w:color="auto"/>
              <w:bottom w:val="single" w:sz="4" w:space="0" w:color="auto"/>
              <w:right w:val="single" w:sz="4" w:space="0" w:color="auto"/>
            </w:tcBorders>
          </w:tcPr>
          <w:p w14:paraId="6EA37CD1"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DHCP client</w:t>
            </w:r>
          </w:p>
        </w:tc>
      </w:tr>
      <w:tr w:rsidR="0096058B" w14:paraId="0B5D2381"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238D8652"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0766BC94" w14:textId="77777777" w:rsidR="0096058B" w:rsidRPr="00E91962" w:rsidRDefault="0096058B" w:rsidP="0096058B">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NTP client</w:t>
            </w:r>
          </w:p>
        </w:tc>
      </w:tr>
    </w:tbl>
    <w:p w14:paraId="3F5437EF"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5938490F" w14:textId="198B6139" w:rsidR="00C73773" w:rsidRPr="00C73773" w:rsidRDefault="00C73773" w:rsidP="00C73773">
      <w:pPr>
        <w:tabs>
          <w:tab w:val="left" w:pos="8789"/>
        </w:tabs>
        <w:ind w:left="567" w:right="565" w:firstLine="567"/>
        <w:jc w:val="both"/>
        <w:rPr>
          <w:rFonts w:ascii="Century Gothic" w:hAnsi="Century Gothic"/>
          <w:color w:val="1F497D" w:themeColor="text2"/>
          <w:sz w:val="24"/>
          <w:szCs w:val="24"/>
        </w:rPr>
      </w:pPr>
      <w:r w:rsidRPr="00C73773">
        <w:rPr>
          <w:rFonts w:ascii="Century Gothic" w:hAnsi="Century Gothic"/>
          <w:color w:val="1F497D" w:themeColor="text2"/>
          <w:sz w:val="24"/>
          <w:szCs w:val="24"/>
        </w:rPr>
        <w:t>Il Totem ETK1623 è composto da un contenitore in acciaio, dove sono alloggiati i seguenti elementi:</w:t>
      </w:r>
    </w:p>
    <w:p w14:paraId="4321BB84" w14:textId="532B59AB" w:rsidR="00C73773" w:rsidRPr="00C73773" w:rsidRDefault="00C73773"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t>Lo schermo, per la visualizzazione delle informazioni Tecnologia Display LCD TFT a colori, retroilluminazione a LED Diagonale 23 pollici. Tipologia di touch screen Touch di tipo capacitivo multitouch 10 tocchi, Formato 16:9, Risoluzione 1920x1080, Numero di colori 16,7 Milioni, Rapporto di contrasto statico 1000:1</w:t>
      </w:r>
      <w:r w:rsidR="00544AD0">
        <w:rPr>
          <w:rFonts w:ascii="Century Gothic" w:hAnsi="Century Gothic"/>
          <w:color w:val="1F497D" w:themeColor="text2"/>
          <w:sz w:val="24"/>
          <w:szCs w:val="24"/>
        </w:rPr>
        <w:t>;</w:t>
      </w:r>
    </w:p>
    <w:p w14:paraId="4533486A" w14:textId="062607B9" w:rsidR="00C73773" w:rsidRPr="00C73773" w:rsidRDefault="00C73773" w:rsidP="00C73773">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t xml:space="preserve">Un vetro </w:t>
      </w:r>
      <w:r>
        <w:rPr>
          <w:rFonts w:ascii="Century Gothic" w:hAnsi="Century Gothic"/>
          <w:color w:val="1F497D" w:themeColor="text2"/>
          <w:sz w:val="24"/>
          <w:szCs w:val="24"/>
        </w:rPr>
        <w:t xml:space="preserve">6 mm </w:t>
      </w:r>
      <w:r w:rsidRPr="00C73773">
        <w:rPr>
          <w:rFonts w:ascii="Century Gothic" w:hAnsi="Century Gothic"/>
          <w:color w:val="1F497D" w:themeColor="text2"/>
          <w:sz w:val="24"/>
          <w:szCs w:val="24"/>
        </w:rPr>
        <w:t>di protezione per lo schermo LCD con funzione touch (sensibilità al tocco, con tecnologia capacitiva);</w:t>
      </w:r>
    </w:p>
    <w:p w14:paraId="51FB85E6" w14:textId="717C0A9B" w:rsidR="00C73773" w:rsidRPr="00C73773" w:rsidRDefault="00C73773" w:rsidP="00C73773">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t>Un gruppo alimentazione dotato di interruttore bipolare, fusibili e filtro emi equipaggiato con un alimentatore ad alta efficienza, per fornire le necessarie tensioni ai vari componenti;</w:t>
      </w:r>
    </w:p>
    <w:p w14:paraId="4CA586DD" w14:textId="0A66F356" w:rsidR="00C73773" w:rsidRPr="00C73773" w:rsidRDefault="00C73773" w:rsidP="00C73773">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t>Un BOX CPU, per la gestione di tutte le periferiche di bordo e la gestione del protocollo di comunicazione con il sistema di controllo centrale;</w:t>
      </w:r>
    </w:p>
    <w:p w14:paraId="2E1B7A27" w14:textId="411BCD63" w:rsidR="007452C7" w:rsidRPr="00A1600C" w:rsidRDefault="0059611A" w:rsidP="00DE7886">
      <w:pPr>
        <w:pStyle w:val="Paragrafoelenco"/>
        <w:numPr>
          <w:ilvl w:val="0"/>
          <w:numId w:val="9"/>
        </w:numPr>
        <w:tabs>
          <w:tab w:val="left" w:pos="8789"/>
        </w:tabs>
        <w:ind w:right="565"/>
        <w:jc w:val="both"/>
        <w:rPr>
          <w:rFonts w:ascii="Century Gothic" w:hAnsi="Century Gothic"/>
          <w:color w:val="1F497D" w:themeColor="text2"/>
          <w:sz w:val="24"/>
          <w:szCs w:val="24"/>
        </w:rPr>
      </w:pPr>
      <w:r w:rsidRPr="00A1600C">
        <w:rPr>
          <w:rFonts w:ascii="Century Gothic" w:hAnsi="Century Gothic"/>
          <w:color w:val="1F497D" w:themeColor="text2"/>
          <w:sz w:val="24"/>
          <w:szCs w:val="24"/>
        </w:rPr>
        <w:t>Una stampante termica</w:t>
      </w:r>
      <w:r w:rsidR="007452C7" w:rsidRPr="00A1600C">
        <w:rPr>
          <w:rFonts w:ascii="Century Gothic" w:hAnsi="Century Gothic"/>
          <w:color w:val="1F497D" w:themeColor="text2"/>
          <w:sz w:val="24"/>
          <w:szCs w:val="24"/>
        </w:rPr>
        <w:t xml:space="preserve"> 203 dpi (8 dot/mm), Velocità di stampa: High Quality = 100 mm/sec, </w:t>
      </w:r>
      <w:proofErr w:type="spellStart"/>
      <w:r w:rsidR="007452C7" w:rsidRPr="00A1600C">
        <w:rPr>
          <w:rFonts w:ascii="Century Gothic" w:hAnsi="Century Gothic"/>
          <w:color w:val="1F497D" w:themeColor="text2"/>
          <w:sz w:val="24"/>
          <w:szCs w:val="24"/>
        </w:rPr>
        <w:t>Normal</w:t>
      </w:r>
      <w:proofErr w:type="spellEnd"/>
      <w:r w:rsidR="007452C7" w:rsidRPr="00A1600C">
        <w:rPr>
          <w:rFonts w:ascii="Century Gothic" w:hAnsi="Century Gothic"/>
          <w:color w:val="1F497D" w:themeColor="text2"/>
          <w:sz w:val="24"/>
          <w:szCs w:val="24"/>
        </w:rPr>
        <w:t xml:space="preserve"> = 150, </w:t>
      </w:r>
      <w:r w:rsidR="00A1600C" w:rsidRPr="00A1600C">
        <w:rPr>
          <w:rFonts w:ascii="Century Gothic" w:hAnsi="Century Gothic"/>
          <w:color w:val="1F497D" w:themeColor="text2"/>
          <w:sz w:val="24"/>
          <w:szCs w:val="24"/>
        </w:rPr>
        <w:t>mm/sec, High Speed = 200 mm/sec.</w:t>
      </w:r>
      <w:r w:rsidR="007452C7" w:rsidRPr="00A1600C">
        <w:rPr>
          <w:rFonts w:ascii="Century Gothic" w:hAnsi="Century Gothic"/>
          <w:color w:val="1F497D" w:themeColor="text2"/>
          <w:sz w:val="24"/>
          <w:szCs w:val="24"/>
        </w:rPr>
        <w:t xml:space="preserve"> Carta termica su rotolo, lato termico all’esterno, Espulsione automatica del biglietto, Larghezza del rotolo da 50 mm ad 82,5 mm, </w:t>
      </w:r>
      <w:r w:rsidR="00A1600C" w:rsidRPr="00A1600C">
        <w:rPr>
          <w:rFonts w:ascii="Century Gothic" w:hAnsi="Century Gothic"/>
          <w:color w:val="1F497D" w:themeColor="text2"/>
          <w:sz w:val="24"/>
          <w:szCs w:val="24"/>
        </w:rPr>
        <w:t xml:space="preserve">Larghezza di stampa da 48 a 80 mm, Stampa </w:t>
      </w:r>
      <w:proofErr w:type="spellStart"/>
      <w:r w:rsidR="00A1600C" w:rsidRPr="00A1600C">
        <w:rPr>
          <w:rFonts w:ascii="Century Gothic" w:hAnsi="Century Gothic"/>
          <w:color w:val="1F497D" w:themeColor="text2"/>
          <w:sz w:val="24"/>
          <w:szCs w:val="24"/>
        </w:rPr>
        <w:t>barcode</w:t>
      </w:r>
      <w:proofErr w:type="spellEnd"/>
      <w:r w:rsidR="00A1600C" w:rsidRPr="00A1600C">
        <w:rPr>
          <w:rFonts w:ascii="Century Gothic" w:hAnsi="Century Gothic"/>
          <w:color w:val="1F497D" w:themeColor="text2"/>
          <w:sz w:val="24"/>
          <w:szCs w:val="24"/>
        </w:rPr>
        <w:t xml:space="preserve"> 1D e 2D: UPC-A. UPC-E, EAN13, EAN8, CODE39, ITF, CODABAR, CODE93, CODE128, CODE32, PDF417, DATAMATRIX, AZTEC, QRCODE. Diametro rotolo carta: Fino a 180 mm, Velocità di presentazione 300 mm/sec, Interfacce di collegamento RS232, USB, Certificazione Energy Star </w:t>
      </w:r>
      <w:proofErr w:type="gramStart"/>
      <w:r w:rsidR="00A1600C" w:rsidRPr="00A1600C">
        <w:rPr>
          <w:rFonts w:ascii="Century Gothic" w:hAnsi="Century Gothic"/>
          <w:color w:val="1F497D" w:themeColor="text2"/>
          <w:sz w:val="24"/>
          <w:szCs w:val="24"/>
        </w:rPr>
        <w:t xml:space="preserve">6.0. </w:t>
      </w:r>
      <w:r w:rsidR="00544AD0">
        <w:rPr>
          <w:rFonts w:ascii="Century Gothic" w:hAnsi="Century Gothic"/>
          <w:color w:val="1F497D" w:themeColor="text2"/>
          <w:sz w:val="24"/>
          <w:szCs w:val="24"/>
        </w:rPr>
        <w:t>;</w:t>
      </w:r>
      <w:proofErr w:type="gramEnd"/>
    </w:p>
    <w:p w14:paraId="28147B56" w14:textId="62A327C1" w:rsidR="00C73773" w:rsidRPr="00C73773" w:rsidRDefault="00C73773" w:rsidP="0059611A">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t xml:space="preserve">Un lettore ottico per </w:t>
      </w:r>
      <w:proofErr w:type="spellStart"/>
      <w:r w:rsidRPr="00C73773">
        <w:rPr>
          <w:rFonts w:ascii="Century Gothic" w:hAnsi="Century Gothic"/>
          <w:color w:val="1F497D" w:themeColor="text2"/>
          <w:sz w:val="24"/>
          <w:szCs w:val="24"/>
        </w:rPr>
        <w:t>barcode</w:t>
      </w:r>
      <w:proofErr w:type="spellEnd"/>
      <w:r w:rsidR="0059611A">
        <w:rPr>
          <w:rFonts w:ascii="Century Gothic" w:hAnsi="Century Gothic"/>
          <w:color w:val="1F497D" w:themeColor="text2"/>
          <w:sz w:val="24"/>
          <w:szCs w:val="24"/>
        </w:rPr>
        <w:t xml:space="preserve"> </w:t>
      </w:r>
      <w:r w:rsidR="0059611A" w:rsidRPr="0059611A">
        <w:rPr>
          <w:rFonts w:ascii="Century Gothic" w:hAnsi="Century Gothic"/>
          <w:color w:val="1F497D" w:themeColor="text2"/>
          <w:sz w:val="24"/>
          <w:szCs w:val="24"/>
        </w:rPr>
        <w:t>Codici 2D e 3</w:t>
      </w:r>
      <w:r w:rsidR="0059611A">
        <w:rPr>
          <w:rFonts w:ascii="Century Gothic" w:hAnsi="Century Gothic"/>
          <w:color w:val="1F497D" w:themeColor="text2"/>
          <w:sz w:val="24"/>
          <w:szCs w:val="24"/>
        </w:rPr>
        <w:t>D</w:t>
      </w:r>
      <w:r w:rsidR="00544AD0">
        <w:rPr>
          <w:rFonts w:ascii="Century Gothic" w:hAnsi="Century Gothic"/>
          <w:color w:val="1F497D" w:themeColor="text2"/>
          <w:sz w:val="24"/>
          <w:szCs w:val="24"/>
        </w:rPr>
        <w:t>;</w:t>
      </w:r>
    </w:p>
    <w:p w14:paraId="34CC518F" w14:textId="2838FA52" w:rsidR="00C73773" w:rsidRPr="00C73773" w:rsidRDefault="00C73773" w:rsidP="0059611A">
      <w:pPr>
        <w:pStyle w:val="Paragrafoelenco"/>
        <w:numPr>
          <w:ilvl w:val="0"/>
          <w:numId w:val="9"/>
        </w:numPr>
        <w:tabs>
          <w:tab w:val="left" w:pos="8789"/>
        </w:tabs>
        <w:ind w:right="565"/>
        <w:jc w:val="both"/>
        <w:rPr>
          <w:rFonts w:ascii="Century Gothic" w:hAnsi="Century Gothic"/>
          <w:color w:val="1F497D" w:themeColor="text2"/>
          <w:sz w:val="24"/>
          <w:szCs w:val="24"/>
        </w:rPr>
      </w:pPr>
      <w:r w:rsidRPr="00C73773">
        <w:rPr>
          <w:rFonts w:ascii="Century Gothic" w:hAnsi="Century Gothic"/>
          <w:color w:val="1F497D" w:themeColor="text2"/>
          <w:sz w:val="24"/>
          <w:szCs w:val="24"/>
        </w:rPr>
        <w:lastRenderedPageBreak/>
        <w:t>Un lettore contactless</w:t>
      </w:r>
      <w:r w:rsidR="0059611A">
        <w:rPr>
          <w:rFonts w:ascii="Century Gothic" w:hAnsi="Century Gothic"/>
          <w:color w:val="1F497D" w:themeColor="text2"/>
          <w:sz w:val="24"/>
          <w:szCs w:val="24"/>
        </w:rPr>
        <w:t xml:space="preserve"> </w:t>
      </w:r>
      <w:r w:rsidR="0059611A" w:rsidRPr="0059611A">
        <w:rPr>
          <w:rFonts w:ascii="Century Gothic" w:hAnsi="Century Gothic"/>
          <w:color w:val="1F497D" w:themeColor="text2"/>
          <w:sz w:val="24"/>
          <w:szCs w:val="24"/>
        </w:rPr>
        <w:t xml:space="preserve">SO 14443 A/B/B’, NFC, MIFARE, Sony </w:t>
      </w:r>
      <w:proofErr w:type="spellStart"/>
      <w:r w:rsidR="0059611A" w:rsidRPr="0059611A">
        <w:rPr>
          <w:rFonts w:ascii="Century Gothic" w:hAnsi="Century Gothic"/>
          <w:color w:val="1F497D" w:themeColor="text2"/>
          <w:sz w:val="24"/>
          <w:szCs w:val="24"/>
        </w:rPr>
        <w:t>FeliCa</w:t>
      </w:r>
      <w:proofErr w:type="spellEnd"/>
      <w:r w:rsidR="00544AD0">
        <w:rPr>
          <w:rFonts w:ascii="Century Gothic" w:hAnsi="Century Gothic"/>
          <w:color w:val="1F497D" w:themeColor="text2"/>
          <w:sz w:val="24"/>
          <w:szCs w:val="24"/>
        </w:rPr>
        <w:t>;</w:t>
      </w:r>
    </w:p>
    <w:p w14:paraId="1D61A116" w14:textId="473D7083" w:rsidR="00C73773" w:rsidRDefault="00C73773"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59611A">
        <w:rPr>
          <w:rFonts w:ascii="Century Gothic" w:hAnsi="Century Gothic"/>
          <w:color w:val="1F497D" w:themeColor="text2"/>
          <w:sz w:val="24"/>
          <w:szCs w:val="24"/>
        </w:rPr>
        <w:t xml:space="preserve">Un lettore </w:t>
      </w:r>
      <w:r w:rsidR="0059611A" w:rsidRPr="0059611A">
        <w:rPr>
          <w:rFonts w:ascii="Century Gothic" w:hAnsi="Century Gothic"/>
          <w:color w:val="1F497D" w:themeColor="text2"/>
          <w:sz w:val="24"/>
          <w:szCs w:val="24"/>
        </w:rPr>
        <w:t xml:space="preserve">Carte Magnetiche tracce ISO 1, 2 e </w:t>
      </w:r>
      <w:proofErr w:type="gramStart"/>
      <w:r w:rsidR="0059611A" w:rsidRPr="0059611A">
        <w:rPr>
          <w:rFonts w:ascii="Century Gothic" w:hAnsi="Century Gothic"/>
          <w:color w:val="1F497D" w:themeColor="text2"/>
          <w:sz w:val="24"/>
          <w:szCs w:val="24"/>
        </w:rPr>
        <w:t xml:space="preserve">3,  </w:t>
      </w:r>
      <w:proofErr w:type="spellStart"/>
      <w:r w:rsidR="0059611A" w:rsidRPr="0059611A">
        <w:rPr>
          <w:rFonts w:ascii="Century Gothic" w:hAnsi="Century Gothic"/>
          <w:color w:val="1F497D" w:themeColor="text2"/>
          <w:sz w:val="24"/>
          <w:szCs w:val="24"/>
        </w:rPr>
        <w:t>Compliant</w:t>
      </w:r>
      <w:proofErr w:type="spellEnd"/>
      <w:proofErr w:type="gramEnd"/>
      <w:r w:rsidR="0059611A" w:rsidRPr="0059611A">
        <w:rPr>
          <w:rFonts w:ascii="Century Gothic" w:hAnsi="Century Gothic"/>
          <w:color w:val="1F497D" w:themeColor="text2"/>
          <w:sz w:val="24"/>
          <w:szCs w:val="24"/>
        </w:rPr>
        <w:t xml:space="preserve"> ISO 7810,7811,7812,7813,4909, Smart Card ISO 7816 – 1/2/3</w:t>
      </w:r>
    </w:p>
    <w:p w14:paraId="7361DF88" w14:textId="2CE7E226"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CPU</w:t>
      </w:r>
      <w:r w:rsidRPr="007452C7">
        <w:rPr>
          <w:rFonts w:ascii="Century Gothic" w:hAnsi="Century Gothic"/>
          <w:color w:val="1F497D" w:themeColor="text2"/>
          <w:sz w:val="24"/>
          <w:szCs w:val="24"/>
        </w:rPr>
        <w:t xml:space="preserve"> Quad Core 2GHz, cache 2 Mb</w:t>
      </w:r>
      <w:r w:rsidR="00544AD0">
        <w:rPr>
          <w:rFonts w:ascii="Century Gothic" w:hAnsi="Century Gothic"/>
          <w:color w:val="1F497D" w:themeColor="text2"/>
          <w:sz w:val="24"/>
          <w:szCs w:val="24"/>
        </w:rPr>
        <w:t>;</w:t>
      </w:r>
    </w:p>
    <w:p w14:paraId="239BB837" w14:textId="56DB94C9"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RAM</w:t>
      </w:r>
      <w:r w:rsidRPr="007452C7">
        <w:rPr>
          <w:rFonts w:ascii="Century Gothic" w:hAnsi="Century Gothic"/>
          <w:color w:val="1F497D" w:themeColor="text2"/>
          <w:sz w:val="24"/>
          <w:szCs w:val="24"/>
        </w:rPr>
        <w:t xml:space="preserve"> 4 GB, espandibile fino a 16 GB in 2 slots SO-DIMM, con supporto di moduli DDR3 1333/1600 MHz SDRAM</w:t>
      </w:r>
      <w:r w:rsidR="00544AD0">
        <w:rPr>
          <w:rFonts w:ascii="Century Gothic" w:hAnsi="Century Gothic"/>
          <w:color w:val="1F497D" w:themeColor="text2"/>
          <w:sz w:val="24"/>
          <w:szCs w:val="24"/>
        </w:rPr>
        <w:t>;</w:t>
      </w:r>
    </w:p>
    <w:p w14:paraId="41FFFAA6" w14:textId="40E7B9B6"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w:t>
      </w:r>
      <w:r w:rsidRPr="007452C7">
        <w:rPr>
          <w:rFonts w:ascii="Century Gothic" w:hAnsi="Century Gothic"/>
          <w:color w:val="1F497D" w:themeColor="text2"/>
          <w:sz w:val="24"/>
          <w:szCs w:val="24"/>
        </w:rPr>
        <w:t>nterfacce SATA</w:t>
      </w:r>
      <w:r>
        <w:rPr>
          <w:rFonts w:ascii="Century Gothic" w:hAnsi="Century Gothic"/>
          <w:color w:val="1F497D" w:themeColor="text2"/>
          <w:sz w:val="24"/>
          <w:szCs w:val="24"/>
        </w:rPr>
        <w:t xml:space="preserve"> 2</w:t>
      </w:r>
      <w:r w:rsidRPr="007452C7">
        <w:rPr>
          <w:rFonts w:ascii="Century Gothic" w:hAnsi="Century Gothic"/>
          <w:color w:val="1F497D" w:themeColor="text2"/>
          <w:sz w:val="24"/>
          <w:szCs w:val="24"/>
        </w:rPr>
        <w:t xml:space="preserve"> con velocità di trasmissione fino a 600 MB, una con velocità di trasmissione fino a 300 </w:t>
      </w:r>
      <w:proofErr w:type="gramStart"/>
      <w:r w:rsidRPr="007452C7">
        <w:rPr>
          <w:rFonts w:ascii="Century Gothic" w:hAnsi="Century Gothic"/>
          <w:color w:val="1F497D" w:themeColor="text2"/>
          <w:sz w:val="24"/>
          <w:szCs w:val="24"/>
        </w:rPr>
        <w:t xml:space="preserve">MB </w:t>
      </w:r>
      <w:r w:rsidR="00544AD0">
        <w:rPr>
          <w:rFonts w:ascii="Century Gothic" w:hAnsi="Century Gothic"/>
          <w:color w:val="1F497D" w:themeColor="text2"/>
          <w:sz w:val="24"/>
          <w:szCs w:val="24"/>
        </w:rPr>
        <w:t>;</w:t>
      </w:r>
      <w:proofErr w:type="gramEnd"/>
    </w:p>
    <w:p w14:paraId="143F94EA" w14:textId="14CC5B07"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proofErr w:type="spellStart"/>
      <w:r w:rsidRPr="007452C7">
        <w:rPr>
          <w:rFonts w:ascii="Century Gothic" w:hAnsi="Century Gothic"/>
          <w:color w:val="1F497D" w:themeColor="text2"/>
          <w:sz w:val="24"/>
          <w:szCs w:val="24"/>
        </w:rPr>
        <w:t>PCIe</w:t>
      </w:r>
      <w:proofErr w:type="spellEnd"/>
      <w:r w:rsidRPr="007452C7">
        <w:rPr>
          <w:rFonts w:ascii="Century Gothic" w:hAnsi="Century Gothic"/>
          <w:color w:val="1F497D" w:themeColor="text2"/>
          <w:sz w:val="24"/>
          <w:szCs w:val="24"/>
        </w:rPr>
        <w:t xml:space="preserve"> x4 </w:t>
      </w:r>
      <w:proofErr w:type="spellStart"/>
      <w:r w:rsidRPr="007452C7">
        <w:rPr>
          <w:rFonts w:ascii="Century Gothic" w:hAnsi="Century Gothic"/>
          <w:color w:val="1F497D" w:themeColor="text2"/>
          <w:sz w:val="24"/>
          <w:szCs w:val="24"/>
        </w:rPr>
        <w:t>connector</w:t>
      </w:r>
      <w:proofErr w:type="spellEnd"/>
      <w:r w:rsidRPr="007452C7">
        <w:rPr>
          <w:rFonts w:ascii="Century Gothic" w:hAnsi="Century Gothic"/>
          <w:color w:val="1F497D" w:themeColor="text2"/>
          <w:sz w:val="24"/>
          <w:szCs w:val="24"/>
        </w:rPr>
        <w:t xml:space="preserve"> e Mini-PCI Express </w:t>
      </w:r>
      <w:proofErr w:type="spellStart"/>
      <w:r w:rsidRPr="007452C7">
        <w:rPr>
          <w:rFonts w:ascii="Century Gothic" w:hAnsi="Century Gothic"/>
          <w:color w:val="1F497D" w:themeColor="text2"/>
          <w:sz w:val="24"/>
          <w:szCs w:val="24"/>
        </w:rPr>
        <w:t>onboard</w:t>
      </w:r>
      <w:proofErr w:type="spellEnd"/>
      <w:r w:rsidR="00544AD0">
        <w:rPr>
          <w:rFonts w:ascii="Century Gothic" w:hAnsi="Century Gothic"/>
          <w:color w:val="1F497D" w:themeColor="text2"/>
          <w:sz w:val="24"/>
          <w:szCs w:val="24"/>
        </w:rPr>
        <w:t>;</w:t>
      </w:r>
    </w:p>
    <w:p w14:paraId="664089FB" w14:textId="63FFD756"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Porte seriali </w:t>
      </w:r>
      <w:r w:rsidRPr="007452C7">
        <w:rPr>
          <w:rFonts w:ascii="Century Gothic" w:hAnsi="Century Gothic"/>
          <w:color w:val="1F497D" w:themeColor="text2"/>
          <w:sz w:val="24"/>
          <w:szCs w:val="24"/>
        </w:rPr>
        <w:t>3 x RS-232</w:t>
      </w:r>
      <w:r w:rsidR="00544AD0">
        <w:rPr>
          <w:rFonts w:ascii="Century Gothic" w:hAnsi="Century Gothic"/>
          <w:color w:val="1F497D" w:themeColor="text2"/>
          <w:sz w:val="24"/>
          <w:szCs w:val="24"/>
        </w:rPr>
        <w:t>;</w:t>
      </w:r>
    </w:p>
    <w:p w14:paraId="54FA4C22" w14:textId="150EA362"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7452C7">
        <w:rPr>
          <w:rFonts w:ascii="Century Gothic" w:hAnsi="Century Gothic"/>
          <w:color w:val="1F497D" w:themeColor="text2"/>
          <w:sz w:val="24"/>
          <w:szCs w:val="24"/>
        </w:rPr>
        <w:t>Audio</w:t>
      </w:r>
      <w:r>
        <w:rPr>
          <w:rFonts w:ascii="Century Gothic" w:hAnsi="Century Gothic"/>
          <w:color w:val="1F497D" w:themeColor="text2"/>
          <w:sz w:val="24"/>
          <w:szCs w:val="24"/>
        </w:rPr>
        <w:t xml:space="preserve"> </w:t>
      </w:r>
      <w:r w:rsidRPr="007452C7">
        <w:rPr>
          <w:rFonts w:ascii="Century Gothic" w:hAnsi="Century Gothic"/>
          <w:color w:val="1F497D" w:themeColor="text2"/>
          <w:sz w:val="24"/>
          <w:szCs w:val="24"/>
        </w:rPr>
        <w:t>controller integrato, connessioni per cuffia e microfono</w:t>
      </w:r>
      <w:r w:rsidR="00544AD0">
        <w:rPr>
          <w:rFonts w:ascii="Century Gothic" w:hAnsi="Century Gothic"/>
          <w:color w:val="1F497D" w:themeColor="text2"/>
          <w:sz w:val="24"/>
          <w:szCs w:val="24"/>
        </w:rPr>
        <w:t>;</w:t>
      </w:r>
    </w:p>
    <w:p w14:paraId="2147880C" w14:textId="6D9EACF5"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7452C7">
        <w:rPr>
          <w:rFonts w:ascii="Century Gothic" w:hAnsi="Century Gothic"/>
          <w:color w:val="1F497D" w:themeColor="text2"/>
          <w:sz w:val="24"/>
          <w:szCs w:val="24"/>
        </w:rPr>
        <w:t>Connettori mouse e tastiera: standard PS/2</w:t>
      </w:r>
      <w:r w:rsidR="00544AD0">
        <w:rPr>
          <w:rFonts w:ascii="Century Gothic" w:hAnsi="Century Gothic"/>
          <w:color w:val="1F497D" w:themeColor="text2"/>
          <w:sz w:val="24"/>
          <w:szCs w:val="24"/>
        </w:rPr>
        <w:t>;</w:t>
      </w:r>
      <w:r w:rsidRPr="007452C7">
        <w:rPr>
          <w:rFonts w:ascii="Century Gothic" w:hAnsi="Century Gothic"/>
          <w:color w:val="1F497D" w:themeColor="text2"/>
          <w:sz w:val="24"/>
          <w:szCs w:val="24"/>
        </w:rPr>
        <w:t xml:space="preserve"> </w:t>
      </w:r>
    </w:p>
    <w:p w14:paraId="03FE7351" w14:textId="7B5E2258"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Porte USB</w:t>
      </w:r>
      <w:r w:rsidRPr="007452C7">
        <w:rPr>
          <w:rFonts w:ascii="Century Gothic" w:hAnsi="Century Gothic"/>
          <w:color w:val="1F497D" w:themeColor="text2"/>
          <w:sz w:val="24"/>
          <w:szCs w:val="24"/>
        </w:rPr>
        <w:t xml:space="preserve"> 2 on board di tipo USB 2.0, 2 on board di tipo USB 3.0, 4</w:t>
      </w:r>
      <w:r>
        <w:rPr>
          <w:rFonts w:ascii="Century Gothic" w:hAnsi="Century Gothic"/>
          <w:color w:val="1F497D" w:themeColor="text2"/>
          <w:sz w:val="24"/>
          <w:szCs w:val="24"/>
        </w:rPr>
        <w:t xml:space="preserve"> </w:t>
      </w:r>
      <w:r w:rsidRPr="007452C7">
        <w:rPr>
          <w:rFonts w:ascii="Century Gothic" w:hAnsi="Century Gothic"/>
          <w:color w:val="1F497D" w:themeColor="text2"/>
          <w:sz w:val="24"/>
          <w:szCs w:val="24"/>
        </w:rPr>
        <w:t xml:space="preserve">esterne di tipo USB </w:t>
      </w:r>
      <w:proofErr w:type="gramStart"/>
      <w:r w:rsidRPr="007452C7">
        <w:rPr>
          <w:rFonts w:ascii="Century Gothic" w:hAnsi="Century Gothic"/>
          <w:color w:val="1F497D" w:themeColor="text2"/>
          <w:sz w:val="24"/>
          <w:szCs w:val="24"/>
        </w:rPr>
        <w:t xml:space="preserve">2.0 </w:t>
      </w:r>
      <w:r w:rsidR="00544AD0">
        <w:rPr>
          <w:rFonts w:ascii="Century Gothic" w:hAnsi="Century Gothic"/>
          <w:color w:val="1F497D" w:themeColor="text2"/>
          <w:sz w:val="24"/>
          <w:szCs w:val="24"/>
        </w:rPr>
        <w:t>;</w:t>
      </w:r>
      <w:proofErr w:type="gramEnd"/>
    </w:p>
    <w:p w14:paraId="539A99EE" w14:textId="6558872C"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7452C7">
        <w:rPr>
          <w:rFonts w:ascii="Century Gothic" w:hAnsi="Century Gothic"/>
          <w:color w:val="1F497D" w:themeColor="text2"/>
          <w:sz w:val="24"/>
          <w:szCs w:val="24"/>
        </w:rPr>
        <w:t>Dual LAN 10/100/1000 Mbps</w:t>
      </w:r>
      <w:r w:rsidR="00544AD0">
        <w:rPr>
          <w:rFonts w:ascii="Century Gothic" w:hAnsi="Century Gothic"/>
          <w:color w:val="1F497D" w:themeColor="text2"/>
          <w:sz w:val="24"/>
          <w:szCs w:val="24"/>
        </w:rPr>
        <w:t>;</w:t>
      </w:r>
    </w:p>
    <w:p w14:paraId="63B8CDCF" w14:textId="104690E8" w:rsid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7452C7">
        <w:rPr>
          <w:rFonts w:ascii="Century Gothic" w:hAnsi="Century Gothic"/>
          <w:color w:val="1F497D" w:themeColor="text2"/>
          <w:sz w:val="24"/>
          <w:szCs w:val="24"/>
        </w:rPr>
        <w:t xml:space="preserve">GPIO:8-bit general </w:t>
      </w:r>
      <w:proofErr w:type="spellStart"/>
      <w:r w:rsidRPr="007452C7">
        <w:rPr>
          <w:rFonts w:ascii="Century Gothic" w:hAnsi="Century Gothic"/>
          <w:color w:val="1F497D" w:themeColor="text2"/>
          <w:sz w:val="24"/>
          <w:szCs w:val="24"/>
        </w:rPr>
        <w:t>purpose</w:t>
      </w:r>
      <w:proofErr w:type="spellEnd"/>
      <w:r w:rsidRPr="007452C7">
        <w:rPr>
          <w:rFonts w:ascii="Century Gothic" w:hAnsi="Century Gothic"/>
          <w:color w:val="1F497D" w:themeColor="text2"/>
          <w:sz w:val="24"/>
          <w:szCs w:val="24"/>
        </w:rPr>
        <w:t xml:space="preserve"> Input/Output</w:t>
      </w:r>
      <w:r w:rsidR="00544AD0">
        <w:rPr>
          <w:rFonts w:ascii="Century Gothic" w:hAnsi="Century Gothic"/>
          <w:color w:val="1F497D" w:themeColor="text2"/>
          <w:sz w:val="24"/>
          <w:szCs w:val="24"/>
        </w:rPr>
        <w:t>;</w:t>
      </w:r>
    </w:p>
    <w:p w14:paraId="36FD69C9" w14:textId="68F4DAB4" w:rsid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7452C7">
        <w:rPr>
          <w:rFonts w:ascii="Century Gothic" w:hAnsi="Century Gothic"/>
          <w:color w:val="1F497D" w:themeColor="text2"/>
          <w:sz w:val="24"/>
          <w:szCs w:val="24"/>
        </w:rPr>
        <w:t>Hard disk SATA</w:t>
      </w:r>
      <w:r>
        <w:rPr>
          <w:rFonts w:ascii="Century Gothic" w:hAnsi="Century Gothic"/>
          <w:color w:val="1F497D" w:themeColor="text2"/>
          <w:sz w:val="24"/>
          <w:szCs w:val="24"/>
        </w:rPr>
        <w:t xml:space="preserve"> II</w:t>
      </w:r>
      <w:r w:rsidRPr="007452C7">
        <w:rPr>
          <w:rFonts w:ascii="Century Gothic" w:hAnsi="Century Gothic"/>
          <w:color w:val="1F497D" w:themeColor="text2"/>
          <w:sz w:val="24"/>
          <w:szCs w:val="24"/>
        </w:rPr>
        <w:t xml:space="preserve"> 500 GB</w:t>
      </w:r>
      <w:r>
        <w:rPr>
          <w:rFonts w:ascii="Century Gothic" w:hAnsi="Century Gothic"/>
          <w:color w:val="1F497D" w:themeColor="text2"/>
          <w:sz w:val="24"/>
          <w:szCs w:val="24"/>
        </w:rPr>
        <w:t xml:space="preserve">, </w:t>
      </w:r>
      <w:r w:rsidRPr="007452C7">
        <w:rPr>
          <w:rFonts w:ascii="Century Gothic" w:hAnsi="Century Gothic"/>
          <w:color w:val="1F497D" w:themeColor="text2"/>
          <w:sz w:val="24"/>
          <w:szCs w:val="24"/>
        </w:rPr>
        <w:t>Velocità di trasferimento: 3Gb/s</w:t>
      </w:r>
      <w:r>
        <w:rPr>
          <w:rFonts w:ascii="Century Gothic" w:hAnsi="Century Gothic"/>
          <w:color w:val="1F497D" w:themeColor="text2"/>
          <w:sz w:val="24"/>
          <w:szCs w:val="24"/>
        </w:rPr>
        <w:t>, da 2,5 pollici</w:t>
      </w:r>
      <w:r w:rsidR="00544AD0">
        <w:rPr>
          <w:rFonts w:ascii="Century Gothic" w:hAnsi="Century Gothic"/>
          <w:color w:val="1F497D" w:themeColor="text2"/>
          <w:sz w:val="24"/>
          <w:szCs w:val="24"/>
        </w:rPr>
        <w:t>;</w:t>
      </w:r>
    </w:p>
    <w:p w14:paraId="562B7D7E" w14:textId="5978303D"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LVDS</w:t>
      </w:r>
      <w:r w:rsidRPr="007452C7">
        <w:rPr>
          <w:rFonts w:ascii="Century Gothic" w:hAnsi="Century Gothic"/>
          <w:color w:val="1F497D" w:themeColor="text2"/>
          <w:sz w:val="24"/>
          <w:szCs w:val="24"/>
        </w:rPr>
        <w:t xml:space="preserve"> dual </w:t>
      </w:r>
      <w:proofErr w:type="spellStart"/>
      <w:r w:rsidRPr="007452C7">
        <w:rPr>
          <w:rFonts w:ascii="Century Gothic" w:hAnsi="Century Gothic"/>
          <w:color w:val="1F497D" w:themeColor="text2"/>
          <w:sz w:val="24"/>
          <w:szCs w:val="24"/>
        </w:rPr>
        <w:t>channel</w:t>
      </w:r>
      <w:proofErr w:type="spellEnd"/>
      <w:r w:rsidRPr="007452C7">
        <w:rPr>
          <w:rFonts w:ascii="Century Gothic" w:hAnsi="Century Gothic"/>
          <w:color w:val="1F497D" w:themeColor="text2"/>
          <w:sz w:val="24"/>
          <w:szCs w:val="24"/>
        </w:rPr>
        <w:t xml:space="preserve"> risoluzione max 1920 x 1200</w:t>
      </w:r>
      <w:r w:rsidR="00544AD0">
        <w:rPr>
          <w:rFonts w:ascii="Century Gothic" w:hAnsi="Century Gothic"/>
          <w:color w:val="1F497D" w:themeColor="text2"/>
          <w:sz w:val="24"/>
          <w:szCs w:val="24"/>
        </w:rPr>
        <w:t>;</w:t>
      </w:r>
    </w:p>
    <w:p w14:paraId="5D7A3D90" w14:textId="14770AC7" w:rsidR="007452C7" w:rsidRP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proofErr w:type="spellStart"/>
      <w:r w:rsidRPr="007452C7">
        <w:rPr>
          <w:rFonts w:ascii="Century Gothic" w:hAnsi="Century Gothic"/>
          <w:color w:val="1F497D" w:themeColor="text2"/>
          <w:sz w:val="24"/>
          <w:szCs w:val="24"/>
        </w:rPr>
        <w:t>DisplayPor</w:t>
      </w:r>
      <w:r>
        <w:rPr>
          <w:rFonts w:ascii="Century Gothic" w:hAnsi="Century Gothic"/>
          <w:color w:val="1F497D" w:themeColor="text2"/>
          <w:sz w:val="24"/>
          <w:szCs w:val="24"/>
        </w:rPr>
        <w:t>t</w:t>
      </w:r>
      <w:proofErr w:type="spellEnd"/>
      <w:r>
        <w:rPr>
          <w:rFonts w:ascii="Century Gothic" w:hAnsi="Century Gothic"/>
          <w:color w:val="1F497D" w:themeColor="text2"/>
          <w:sz w:val="24"/>
          <w:szCs w:val="24"/>
        </w:rPr>
        <w:t xml:space="preserve"> 1.2 </w:t>
      </w:r>
      <w:r w:rsidRPr="007452C7">
        <w:rPr>
          <w:rFonts w:ascii="Century Gothic" w:hAnsi="Century Gothic"/>
          <w:color w:val="1F497D" w:themeColor="text2"/>
          <w:sz w:val="24"/>
          <w:szCs w:val="24"/>
        </w:rPr>
        <w:t>risoluzione max di 3840 x 2160</w:t>
      </w:r>
      <w:r w:rsidR="00544AD0">
        <w:rPr>
          <w:rFonts w:ascii="Century Gothic" w:hAnsi="Century Gothic"/>
          <w:color w:val="1F497D" w:themeColor="text2"/>
          <w:sz w:val="24"/>
          <w:szCs w:val="24"/>
        </w:rPr>
        <w:t>;</w:t>
      </w:r>
    </w:p>
    <w:p w14:paraId="7E3F0BB6" w14:textId="025D72BA" w:rsidR="007452C7" w:rsidRDefault="007452C7"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DVI-I</w:t>
      </w:r>
      <w:r w:rsidRPr="007452C7">
        <w:rPr>
          <w:rFonts w:ascii="Century Gothic" w:hAnsi="Century Gothic"/>
          <w:color w:val="1F497D" w:themeColor="text2"/>
          <w:sz w:val="24"/>
          <w:szCs w:val="24"/>
        </w:rPr>
        <w:t xml:space="preserve"> risoluzione max 1920 x 120</w:t>
      </w:r>
      <w:r w:rsidR="00544AD0">
        <w:rPr>
          <w:rFonts w:ascii="Century Gothic" w:hAnsi="Century Gothic"/>
          <w:color w:val="1F497D" w:themeColor="text2"/>
          <w:sz w:val="24"/>
          <w:szCs w:val="24"/>
        </w:rPr>
        <w:t>:</w:t>
      </w:r>
    </w:p>
    <w:p w14:paraId="0C041301" w14:textId="3483D31C" w:rsidR="00C73773" w:rsidRDefault="00C73773"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sidRPr="0059611A">
        <w:rPr>
          <w:rFonts w:ascii="Century Gothic" w:hAnsi="Century Gothic"/>
          <w:color w:val="1F497D" w:themeColor="text2"/>
          <w:sz w:val="24"/>
          <w:szCs w:val="24"/>
        </w:rPr>
        <w:t>Una unità UPS</w:t>
      </w:r>
      <w:r w:rsidR="0059611A" w:rsidRPr="0059611A">
        <w:t xml:space="preserve"> </w:t>
      </w:r>
      <w:r w:rsidR="0059611A" w:rsidRPr="0059611A">
        <w:rPr>
          <w:rFonts w:ascii="Century Gothic" w:hAnsi="Century Gothic"/>
          <w:color w:val="1F497D" w:themeColor="text2"/>
          <w:sz w:val="24"/>
          <w:szCs w:val="24"/>
        </w:rPr>
        <w:t xml:space="preserve">Spegnimento controllato in assenza di alimentazione per un periodo maggiore di </w:t>
      </w:r>
      <w:proofErr w:type="gramStart"/>
      <w:r w:rsidR="0059611A" w:rsidRPr="0059611A">
        <w:rPr>
          <w:rFonts w:ascii="Century Gothic" w:hAnsi="Century Gothic"/>
          <w:color w:val="1F497D" w:themeColor="text2"/>
          <w:sz w:val="24"/>
          <w:szCs w:val="24"/>
        </w:rPr>
        <w:t>10</w:t>
      </w:r>
      <w:proofErr w:type="gramEnd"/>
      <w:r w:rsidR="0059611A" w:rsidRPr="0059611A">
        <w:rPr>
          <w:rFonts w:ascii="Century Gothic" w:hAnsi="Century Gothic"/>
          <w:color w:val="1F497D" w:themeColor="text2"/>
          <w:sz w:val="24"/>
          <w:szCs w:val="24"/>
        </w:rPr>
        <w:t xml:space="preserve"> minuti</w:t>
      </w:r>
      <w:r w:rsidR="00544AD0">
        <w:rPr>
          <w:rFonts w:ascii="Century Gothic" w:hAnsi="Century Gothic"/>
          <w:color w:val="1F497D" w:themeColor="text2"/>
          <w:sz w:val="24"/>
          <w:szCs w:val="24"/>
        </w:rPr>
        <w:t>;</w:t>
      </w:r>
    </w:p>
    <w:p w14:paraId="543514F7" w14:textId="13722146" w:rsidR="0059611A" w:rsidRDefault="0059611A" w:rsidP="007452C7">
      <w:pPr>
        <w:pStyle w:val="Paragrafoelenco"/>
        <w:numPr>
          <w:ilvl w:val="0"/>
          <w:numId w:val="9"/>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Ventilazione integrata.</w:t>
      </w:r>
    </w:p>
    <w:p w14:paraId="38DCAE50" w14:textId="77777777" w:rsidR="00790947" w:rsidRPr="0059611A" w:rsidRDefault="00790947" w:rsidP="00790947">
      <w:pPr>
        <w:pStyle w:val="Paragrafoelenco"/>
        <w:tabs>
          <w:tab w:val="left" w:pos="8789"/>
        </w:tabs>
        <w:ind w:left="1854" w:right="565"/>
        <w:jc w:val="both"/>
        <w:rPr>
          <w:rFonts w:ascii="Century Gothic" w:hAnsi="Century Gothic"/>
          <w:color w:val="1F497D" w:themeColor="text2"/>
          <w:sz w:val="24"/>
          <w:szCs w:val="24"/>
        </w:rPr>
      </w:pPr>
    </w:p>
    <w:p w14:paraId="66621A3A" w14:textId="298844F6" w:rsidR="00E41322" w:rsidRPr="00665697" w:rsidRDefault="00BC7C52" w:rsidP="00DA2AF8">
      <w:pPr>
        <w:tabs>
          <w:tab w:val="left" w:pos="8789"/>
        </w:tabs>
        <w:ind w:left="567" w:right="565" w:firstLine="567"/>
        <w:jc w:val="both"/>
        <w:rPr>
          <w:rFonts w:ascii="Century Gothic" w:hAnsi="Century Gothic"/>
          <w:b/>
          <w:color w:val="1F497D" w:themeColor="text2"/>
          <w:sz w:val="24"/>
          <w:szCs w:val="24"/>
          <w:u w:val="single"/>
        </w:rPr>
      </w:pPr>
      <w:r>
        <w:rPr>
          <w:rFonts w:ascii="Century Gothic" w:hAnsi="Century Gothic"/>
          <w:color w:val="1F497D" w:themeColor="text2"/>
          <w:sz w:val="24"/>
          <w:szCs w:val="24"/>
        </w:rPr>
        <w:t xml:space="preserve">n° 261 </w:t>
      </w:r>
      <w:r w:rsidR="00E41322" w:rsidRPr="00665697">
        <w:rPr>
          <w:rFonts w:ascii="Century Gothic" w:hAnsi="Century Gothic"/>
          <w:b/>
          <w:color w:val="1F497D" w:themeColor="text2"/>
          <w:sz w:val="24"/>
          <w:szCs w:val="24"/>
          <w:u w:val="single"/>
        </w:rPr>
        <w:t>Display riepilogativo</w:t>
      </w:r>
    </w:p>
    <w:tbl>
      <w:tblPr>
        <w:tblW w:w="0" w:type="auto"/>
        <w:jc w:val="center"/>
        <w:tblCellMar>
          <w:left w:w="0" w:type="dxa"/>
          <w:right w:w="0" w:type="dxa"/>
        </w:tblCellMar>
        <w:tblLook w:val="04A0" w:firstRow="1" w:lastRow="0" w:firstColumn="1" w:lastColumn="0" w:noHBand="0" w:noVBand="1"/>
      </w:tblPr>
      <w:tblGrid>
        <w:gridCol w:w="3463"/>
        <w:gridCol w:w="3616"/>
      </w:tblGrid>
      <w:tr w:rsidR="00E36C54" w14:paraId="090B141C" w14:textId="77777777" w:rsidTr="00E36C54">
        <w:trPr>
          <w:trHeight w:val="96"/>
          <w:jc w:val="center"/>
        </w:trPr>
        <w:tc>
          <w:tcPr>
            <w:tcW w:w="3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B8789"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Sistema Operativo</w:t>
            </w:r>
          </w:p>
        </w:tc>
        <w:tc>
          <w:tcPr>
            <w:tcW w:w="3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B56BA"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Ubuntu 14.04 LTS</w:t>
            </w:r>
          </w:p>
        </w:tc>
      </w:tr>
      <w:tr w:rsidR="00E36C54" w14:paraId="37F1EA18" w14:textId="77777777" w:rsidTr="00E36C54">
        <w:trPr>
          <w:trHeight w:val="218"/>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F3770"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Applicazione</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27CE7F2F" w14:textId="37942890" w:rsidR="00E36C54" w:rsidRPr="00E91962" w:rsidRDefault="00E96D90" w:rsidP="00E91962">
            <w:pPr>
              <w:autoSpaceDE w:val="0"/>
              <w:autoSpaceDN w:val="0"/>
              <w:adjustRightInd w:val="0"/>
              <w:spacing w:after="0" w:line="240" w:lineRule="auto"/>
              <w:rPr>
                <w:rFonts w:ascii="Century Gothic" w:hAnsi="Century Gothic"/>
                <w:color w:val="1F497D" w:themeColor="text2"/>
                <w:sz w:val="24"/>
                <w:szCs w:val="24"/>
              </w:rPr>
            </w:pPr>
            <w:proofErr w:type="spellStart"/>
            <w:r w:rsidRPr="00E91962">
              <w:rPr>
                <w:rFonts w:ascii="Century Gothic" w:hAnsi="Century Gothic"/>
                <w:color w:val="1F497D" w:themeColor="text2"/>
                <w:sz w:val="24"/>
                <w:szCs w:val="24"/>
              </w:rPr>
              <w:t>M</w:t>
            </w:r>
            <w:r w:rsidR="00E36C54" w:rsidRPr="00E91962">
              <w:rPr>
                <w:rFonts w:ascii="Century Gothic" w:hAnsi="Century Gothic"/>
                <w:color w:val="1F497D" w:themeColor="text2"/>
                <w:sz w:val="24"/>
                <w:szCs w:val="24"/>
              </w:rPr>
              <w:t>onitorsala</w:t>
            </w:r>
            <w:proofErr w:type="spellEnd"/>
          </w:p>
        </w:tc>
      </w:tr>
      <w:tr w:rsidR="00E36C54" w14:paraId="614F8278" w14:textId="77777777" w:rsidTr="00E36C54">
        <w:trPr>
          <w:trHeight w:val="167"/>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E6126"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Accesso remoto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7AD1E51D"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VNC Server e SSH Server</w:t>
            </w:r>
          </w:p>
        </w:tc>
      </w:tr>
      <w:tr w:rsidR="00E36C54" w14:paraId="5FC00467" w14:textId="77777777" w:rsidTr="00E36C54">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1607"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Setup facilitato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2252DB9E"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DHCP client</w:t>
            </w:r>
          </w:p>
        </w:tc>
      </w:tr>
      <w:tr w:rsidR="00E36C54" w14:paraId="65A1C288" w14:textId="77777777" w:rsidTr="00E36C54">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5D29C"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Sincronizzazione oraria</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171D99CB"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NTP client</w:t>
            </w:r>
          </w:p>
        </w:tc>
      </w:tr>
    </w:tbl>
    <w:p w14:paraId="61DE6AA0"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49D607C9" w14:textId="31362EE4" w:rsidR="00081C52" w:rsidRDefault="00081C52" w:rsidP="00A1773F">
      <w:pPr>
        <w:tabs>
          <w:tab w:val="left" w:pos="8789"/>
        </w:tabs>
        <w:ind w:left="567" w:right="565" w:firstLine="567"/>
        <w:jc w:val="both"/>
        <w:rPr>
          <w:rFonts w:ascii="Century Gothic" w:hAnsi="Century Gothic"/>
          <w:color w:val="1F497D" w:themeColor="text2"/>
          <w:sz w:val="24"/>
          <w:szCs w:val="24"/>
        </w:rPr>
      </w:pPr>
      <w:r w:rsidRPr="00081C52">
        <w:rPr>
          <w:rFonts w:ascii="Century Gothic" w:hAnsi="Century Gothic"/>
          <w:color w:val="1F497D" w:themeColor="text2"/>
          <w:sz w:val="24"/>
          <w:szCs w:val="24"/>
        </w:rPr>
        <w:t>Caratteristiche</w:t>
      </w:r>
      <w:r>
        <w:rPr>
          <w:rFonts w:ascii="Century Gothic" w:hAnsi="Century Gothic"/>
          <w:color w:val="1F497D" w:themeColor="text2"/>
          <w:sz w:val="24"/>
          <w:szCs w:val="24"/>
        </w:rPr>
        <w:t xml:space="preserve"> Monitor</w:t>
      </w:r>
      <w:r w:rsidRPr="00081C52">
        <w:rPr>
          <w:rFonts w:ascii="Century Gothic" w:hAnsi="Century Gothic"/>
          <w:color w:val="1F497D" w:themeColor="text2"/>
          <w:sz w:val="24"/>
          <w:szCs w:val="24"/>
        </w:rPr>
        <w:t xml:space="preserve">: </w:t>
      </w:r>
    </w:p>
    <w:p w14:paraId="3DC31DF3" w14:textId="04180E0F" w:rsidR="00081C52" w:rsidRDefault="006679D2" w:rsidP="00A1773F">
      <w:pPr>
        <w:tabs>
          <w:tab w:val="left" w:pos="8789"/>
        </w:tabs>
        <w:ind w:left="567" w:right="565" w:firstLine="567"/>
        <w:jc w:val="both"/>
        <w:rPr>
          <w:rFonts w:ascii="Century Gothic" w:hAnsi="Century Gothic"/>
          <w:color w:val="1F497D" w:themeColor="text2"/>
          <w:sz w:val="24"/>
          <w:szCs w:val="24"/>
        </w:rPr>
      </w:pPr>
      <w:r w:rsidRPr="006679D2">
        <w:rPr>
          <w:rFonts w:ascii="Century Gothic" w:hAnsi="Century Gothic"/>
          <w:color w:val="1F497D" w:themeColor="text2"/>
          <w:sz w:val="24"/>
          <w:szCs w:val="24"/>
        </w:rPr>
        <w:t>Dimensioni 1081.7 x 626 x 80 mm</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Diagonale 48”</w:t>
      </w:r>
      <w:r>
        <w:rPr>
          <w:rFonts w:ascii="Century Gothic" w:hAnsi="Century Gothic"/>
          <w:color w:val="1F497D" w:themeColor="text2"/>
          <w:sz w:val="24"/>
          <w:szCs w:val="24"/>
        </w:rPr>
        <w:t>,</w:t>
      </w:r>
      <w:r w:rsidRPr="006679D2">
        <w:rPr>
          <w:rFonts w:ascii="Century Gothic" w:hAnsi="Century Gothic"/>
          <w:color w:val="1F497D" w:themeColor="text2"/>
          <w:sz w:val="24"/>
          <w:szCs w:val="24"/>
        </w:rPr>
        <w:t>Ampiezza della cornice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13.3 mm (Top/Side)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18.8 mm (Bottom)</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Peso 12.2 Kg</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Tecnologia </w:t>
      </w:r>
      <w:r w:rsidRPr="006679D2">
        <w:rPr>
          <w:rFonts w:ascii="Century Gothic" w:hAnsi="Century Gothic"/>
          <w:color w:val="1F497D" w:themeColor="text2"/>
          <w:sz w:val="24"/>
          <w:szCs w:val="24"/>
        </w:rPr>
        <w:lastRenderedPageBreak/>
        <w:t>Display LCD/TFT con retroilluminazione a LED</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Formato schermo 16:9</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Risoluzione 1920 x 1080 (Full HD)</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Luminosità 700 cd/m2</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Funzionamento H 24x7</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Orientamento Posizionabile in orizzontale o in verticale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Funzione di risparmio energetico.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Rapporto di contrasto statico 5000:1</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Tempo di risposta 8 </w:t>
      </w:r>
      <w:proofErr w:type="spellStart"/>
      <w:r w:rsidRPr="006679D2">
        <w:rPr>
          <w:rFonts w:ascii="Century Gothic" w:hAnsi="Century Gothic"/>
          <w:color w:val="1F497D" w:themeColor="text2"/>
          <w:sz w:val="24"/>
          <w:szCs w:val="24"/>
        </w:rPr>
        <w:t>ms</w:t>
      </w:r>
      <w:proofErr w:type="spellEnd"/>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Ang</w:t>
      </w:r>
      <w:r>
        <w:rPr>
          <w:rFonts w:ascii="Century Gothic" w:hAnsi="Century Gothic"/>
          <w:color w:val="1F497D" w:themeColor="text2"/>
          <w:sz w:val="24"/>
          <w:szCs w:val="24"/>
        </w:rPr>
        <w:t>oli di visuale verticale e oriz</w:t>
      </w:r>
      <w:r w:rsidRPr="006679D2">
        <w:rPr>
          <w:rFonts w:ascii="Century Gothic" w:hAnsi="Century Gothic"/>
          <w:color w:val="1F497D" w:themeColor="text2"/>
          <w:sz w:val="24"/>
          <w:szCs w:val="24"/>
        </w:rPr>
        <w:t>zontale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178°/178°</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Fissaggio VESA</w:t>
      </w:r>
      <w:r>
        <w:rPr>
          <w:rFonts w:ascii="Century Gothic" w:hAnsi="Century Gothic"/>
          <w:color w:val="1F497D" w:themeColor="text2"/>
          <w:sz w:val="24"/>
          <w:szCs w:val="24"/>
        </w:rPr>
        <w:t xml:space="preserve">, Privo di </w:t>
      </w:r>
      <w:r w:rsidRPr="006679D2">
        <w:rPr>
          <w:rFonts w:ascii="Century Gothic" w:hAnsi="Century Gothic"/>
          <w:color w:val="1F497D" w:themeColor="text2"/>
          <w:sz w:val="24"/>
          <w:szCs w:val="24"/>
        </w:rPr>
        <w:t>Sintonizzatore TV</w:t>
      </w:r>
      <w:r>
        <w:rPr>
          <w:rFonts w:ascii="Century Gothic" w:hAnsi="Century Gothic"/>
          <w:color w:val="1F497D" w:themeColor="text2"/>
          <w:sz w:val="24"/>
          <w:szCs w:val="24"/>
        </w:rPr>
        <w:t xml:space="preserve">, </w:t>
      </w:r>
      <w:proofErr w:type="spellStart"/>
      <w:r w:rsidRPr="006679D2">
        <w:rPr>
          <w:rFonts w:ascii="Century Gothic" w:hAnsi="Century Gothic"/>
          <w:color w:val="1F497D" w:themeColor="text2"/>
          <w:sz w:val="24"/>
          <w:szCs w:val="24"/>
        </w:rPr>
        <w:t>Casseì</w:t>
      </w:r>
      <w:proofErr w:type="spellEnd"/>
      <w:r w:rsidRPr="006679D2">
        <w:rPr>
          <w:rFonts w:ascii="Century Gothic" w:hAnsi="Century Gothic"/>
          <w:color w:val="1F497D" w:themeColor="text2"/>
          <w:sz w:val="24"/>
          <w:szCs w:val="24"/>
        </w:rPr>
        <w:t>.</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Alimentazione 100 - 240 V~, 50-60 Hz integrato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MTBF 50.000 ore</w:t>
      </w:r>
      <w:r>
        <w:rPr>
          <w:rFonts w:ascii="Century Gothic" w:hAnsi="Century Gothic"/>
          <w:color w:val="1F497D" w:themeColor="text2"/>
          <w:sz w:val="24"/>
          <w:szCs w:val="24"/>
        </w:rPr>
        <w:t>. I</w:t>
      </w:r>
      <w:r w:rsidRPr="006679D2">
        <w:rPr>
          <w:rFonts w:ascii="Century Gothic" w:hAnsi="Century Gothic"/>
          <w:color w:val="1F497D" w:themeColor="text2"/>
          <w:sz w:val="24"/>
          <w:szCs w:val="24"/>
        </w:rPr>
        <w:t>nterfacce I/O: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Porta </w:t>
      </w:r>
      <w:proofErr w:type="gramStart"/>
      <w:r w:rsidRPr="006679D2">
        <w:rPr>
          <w:rFonts w:ascii="Century Gothic" w:hAnsi="Century Gothic"/>
          <w:color w:val="1F497D" w:themeColor="text2"/>
          <w:sz w:val="24"/>
          <w:szCs w:val="24"/>
        </w:rPr>
        <w:t>Usb</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VGA</w:t>
      </w:r>
      <w:proofErr w:type="gramEnd"/>
      <w:r w:rsidRPr="006679D2">
        <w:rPr>
          <w:rFonts w:ascii="Century Gothic" w:hAnsi="Century Gothic"/>
          <w:color w:val="1F497D" w:themeColor="text2"/>
          <w:sz w:val="24"/>
          <w:szCs w:val="24"/>
        </w:rPr>
        <w:t>, DVI-D, HDMI</w:t>
      </w:r>
      <w:r>
        <w:rPr>
          <w:rFonts w:ascii="Century Gothic" w:hAnsi="Century Gothic"/>
          <w:color w:val="1F497D" w:themeColor="text2"/>
          <w:sz w:val="24"/>
          <w:szCs w:val="24"/>
        </w:rPr>
        <w:t>,</w:t>
      </w:r>
      <w:r w:rsidRPr="006679D2">
        <w:rPr>
          <w:rFonts w:ascii="Century Gothic" w:hAnsi="Century Gothic"/>
          <w:color w:val="1F497D" w:themeColor="text2"/>
          <w:sz w:val="24"/>
          <w:szCs w:val="24"/>
        </w:rPr>
        <w:t xml:space="preserve"> RJ45,RS232</w:t>
      </w:r>
      <w:r>
        <w:rPr>
          <w:rFonts w:ascii="Century Gothic" w:hAnsi="Century Gothic"/>
          <w:color w:val="1F497D" w:themeColor="text2"/>
          <w:sz w:val="24"/>
          <w:szCs w:val="24"/>
        </w:rPr>
        <w:t>, Sensore IR. C</w:t>
      </w:r>
      <w:r w:rsidRPr="006679D2">
        <w:rPr>
          <w:rFonts w:ascii="Century Gothic" w:hAnsi="Century Gothic"/>
          <w:color w:val="1F497D" w:themeColor="text2"/>
          <w:sz w:val="24"/>
          <w:szCs w:val="24"/>
        </w:rPr>
        <w:t>ertificazione Energy Star 6.0</w:t>
      </w:r>
      <w:r w:rsidR="007D536D">
        <w:rPr>
          <w:rFonts w:ascii="Century Gothic" w:hAnsi="Century Gothic"/>
          <w:color w:val="1F497D" w:themeColor="text2"/>
          <w:sz w:val="24"/>
          <w:szCs w:val="24"/>
        </w:rPr>
        <w:t>.</w:t>
      </w:r>
    </w:p>
    <w:p w14:paraId="0E27A2AA" w14:textId="77777777" w:rsidR="00081C52" w:rsidRPr="00081C52" w:rsidRDefault="00081C52" w:rsidP="00A1773F">
      <w:pPr>
        <w:tabs>
          <w:tab w:val="left" w:pos="8789"/>
        </w:tabs>
        <w:ind w:left="567" w:right="565" w:firstLine="567"/>
        <w:jc w:val="both"/>
        <w:rPr>
          <w:rFonts w:ascii="Century Gothic" w:hAnsi="Century Gothic"/>
          <w:color w:val="1F497D" w:themeColor="text2"/>
          <w:sz w:val="24"/>
          <w:szCs w:val="24"/>
        </w:rPr>
      </w:pPr>
      <w:r w:rsidRPr="00081C52">
        <w:rPr>
          <w:rFonts w:ascii="Century Gothic" w:hAnsi="Century Gothic"/>
          <w:color w:val="1F497D" w:themeColor="text2"/>
          <w:sz w:val="24"/>
          <w:szCs w:val="24"/>
        </w:rPr>
        <w:t xml:space="preserve">Caratteristiche del Player SOC e </w:t>
      </w:r>
      <w:proofErr w:type="spellStart"/>
      <w:r w:rsidRPr="00081C52">
        <w:rPr>
          <w:rFonts w:ascii="Century Gothic" w:hAnsi="Century Gothic"/>
          <w:color w:val="1F497D" w:themeColor="text2"/>
          <w:sz w:val="24"/>
          <w:szCs w:val="24"/>
        </w:rPr>
        <w:t>miniPC</w:t>
      </w:r>
      <w:proofErr w:type="spellEnd"/>
      <w:r w:rsidRPr="00081C52">
        <w:rPr>
          <w:rFonts w:ascii="Century Gothic" w:hAnsi="Century Gothic"/>
          <w:color w:val="1F497D" w:themeColor="text2"/>
          <w:sz w:val="24"/>
          <w:szCs w:val="24"/>
        </w:rPr>
        <w:t xml:space="preserve">: </w:t>
      </w:r>
    </w:p>
    <w:p w14:paraId="3CA7424E" w14:textId="20295766" w:rsidR="006679D2" w:rsidRDefault="006679D2" w:rsidP="00A1773F">
      <w:pPr>
        <w:tabs>
          <w:tab w:val="left" w:pos="8789"/>
        </w:tabs>
        <w:ind w:left="567" w:right="565" w:firstLine="567"/>
        <w:jc w:val="both"/>
        <w:rPr>
          <w:rFonts w:ascii="Century Gothic" w:hAnsi="Century Gothic"/>
          <w:color w:val="1F497D" w:themeColor="text2"/>
          <w:sz w:val="24"/>
          <w:szCs w:val="24"/>
        </w:rPr>
      </w:pPr>
      <w:r w:rsidRPr="006679D2">
        <w:rPr>
          <w:rFonts w:ascii="Century Gothic" w:hAnsi="Century Gothic"/>
          <w:color w:val="1F497D" w:themeColor="text2"/>
          <w:sz w:val="24"/>
          <w:szCs w:val="24"/>
        </w:rPr>
        <w:t xml:space="preserve">Processore </w:t>
      </w:r>
      <w:proofErr w:type="spellStart"/>
      <w:r w:rsidRPr="006679D2">
        <w:rPr>
          <w:rFonts w:ascii="Century Gothic" w:hAnsi="Century Gothic"/>
          <w:color w:val="1F497D" w:themeColor="text2"/>
          <w:sz w:val="24"/>
          <w:szCs w:val="24"/>
        </w:rPr>
        <w:t>Arm</w:t>
      </w:r>
      <w:proofErr w:type="spellEnd"/>
      <w:r w:rsidRPr="006679D2">
        <w:rPr>
          <w:rFonts w:ascii="Century Gothic" w:hAnsi="Century Gothic"/>
          <w:color w:val="1F497D" w:themeColor="text2"/>
          <w:sz w:val="24"/>
          <w:szCs w:val="24"/>
        </w:rPr>
        <w:t xml:space="preserve"> Cortex A9 1 Ghz Dual Core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RAM 1.5 Gbyte DDR3</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Memoria 8 Gbyte Flash Memory</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Espansione Possibilità di espansione attraverso SD o </w:t>
      </w:r>
      <w:proofErr w:type="spellStart"/>
      <w:r w:rsidRPr="006679D2">
        <w:rPr>
          <w:rFonts w:ascii="Century Gothic" w:hAnsi="Century Gothic"/>
          <w:color w:val="1F497D" w:themeColor="text2"/>
          <w:sz w:val="24"/>
          <w:szCs w:val="24"/>
        </w:rPr>
        <w:t>microsd</w:t>
      </w:r>
      <w:proofErr w:type="spellEnd"/>
      <w:r w:rsidRPr="006679D2">
        <w:rPr>
          <w:rFonts w:ascii="Century Gothic" w:hAnsi="Century Gothic"/>
          <w:color w:val="1F497D" w:themeColor="text2"/>
          <w:sz w:val="24"/>
          <w:szCs w:val="24"/>
        </w:rPr>
        <w:t xml:space="preserve"> fino ad un max di 32Gbyte</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Audio e video Supporto dei principali formati audio e video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Grafica 2D/3D, risoluzione fino a 1920 x 1080 pixel</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Contenuti multimediali Supporto HTML5 per la visualizzazione i contenuti multimediali</w:t>
      </w:r>
      <w:r>
        <w:rPr>
          <w:rFonts w:ascii="Century Gothic" w:hAnsi="Century Gothic"/>
          <w:color w:val="1F497D" w:themeColor="text2"/>
          <w:sz w:val="24"/>
          <w:szCs w:val="24"/>
        </w:rPr>
        <w:t xml:space="preserve">. </w:t>
      </w:r>
      <w:proofErr w:type="spellStart"/>
      <w:r w:rsidRPr="006679D2">
        <w:rPr>
          <w:rFonts w:ascii="Century Gothic" w:hAnsi="Century Gothic"/>
          <w:color w:val="1F497D" w:themeColor="text2"/>
          <w:sz w:val="24"/>
          <w:szCs w:val="24"/>
        </w:rPr>
        <w:t>Wifi</w:t>
      </w:r>
      <w:proofErr w:type="spellEnd"/>
      <w:r w:rsidRPr="006679D2">
        <w:rPr>
          <w:rFonts w:ascii="Century Gothic" w:hAnsi="Century Gothic"/>
          <w:color w:val="1F497D" w:themeColor="text2"/>
          <w:sz w:val="24"/>
          <w:szCs w:val="24"/>
        </w:rPr>
        <w:t xml:space="preserve"> 802.11 b/g/n integrato</w:t>
      </w:r>
      <w:r w:rsidR="00A1773F">
        <w:rPr>
          <w:rFonts w:ascii="Century Gothic" w:hAnsi="Century Gothic"/>
          <w:color w:val="1F497D" w:themeColor="text2"/>
          <w:sz w:val="24"/>
          <w:szCs w:val="24"/>
        </w:rPr>
        <w:t>.</w:t>
      </w:r>
      <w:r>
        <w:rPr>
          <w:rFonts w:ascii="Century Gothic" w:hAnsi="Century Gothic"/>
          <w:color w:val="1F497D" w:themeColor="text2"/>
          <w:sz w:val="24"/>
          <w:szCs w:val="24"/>
        </w:rPr>
        <w:t xml:space="preserve"> </w:t>
      </w:r>
    </w:p>
    <w:p w14:paraId="6CAA060C" w14:textId="35B6198D" w:rsidR="006679D2" w:rsidRPr="006679D2" w:rsidRDefault="006679D2"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Caratteristiche</w:t>
      </w:r>
      <w:r w:rsidRPr="006679D2">
        <w:rPr>
          <w:rFonts w:ascii="Century Gothic" w:hAnsi="Century Gothic"/>
          <w:color w:val="1F497D" w:themeColor="text2"/>
          <w:sz w:val="24"/>
          <w:szCs w:val="24"/>
        </w:rPr>
        <w:t xml:space="preserve"> Player </w:t>
      </w:r>
      <w:proofErr w:type="spellStart"/>
      <w:r w:rsidRPr="006679D2">
        <w:rPr>
          <w:rFonts w:ascii="Century Gothic" w:hAnsi="Century Gothic"/>
          <w:color w:val="1F497D" w:themeColor="text2"/>
          <w:sz w:val="24"/>
          <w:szCs w:val="24"/>
        </w:rPr>
        <w:t>miniPC</w:t>
      </w:r>
      <w:proofErr w:type="spellEnd"/>
    </w:p>
    <w:p w14:paraId="0EED4AD0" w14:textId="5F94A124" w:rsidR="00081C52" w:rsidRDefault="006679D2" w:rsidP="00A1773F">
      <w:pPr>
        <w:tabs>
          <w:tab w:val="left" w:pos="8789"/>
        </w:tabs>
        <w:ind w:left="567" w:right="565" w:firstLine="567"/>
        <w:jc w:val="both"/>
        <w:rPr>
          <w:rFonts w:ascii="Century Gothic" w:hAnsi="Century Gothic"/>
          <w:color w:val="1F497D" w:themeColor="text2"/>
          <w:sz w:val="24"/>
          <w:szCs w:val="24"/>
        </w:rPr>
      </w:pPr>
      <w:r w:rsidRPr="006679D2">
        <w:rPr>
          <w:rFonts w:ascii="Century Gothic" w:hAnsi="Century Gothic"/>
          <w:color w:val="1F497D" w:themeColor="text2"/>
          <w:sz w:val="24"/>
          <w:szCs w:val="24"/>
        </w:rPr>
        <w:t>Processore AMD quad-core 2GHz con cache 2 MB</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RAM 8 Gbyte DDR3 espandibile fino a 16 GB</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Memoria Hard disk da 320 GB</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Grafica Fino a1920 x 1080 - DVI, DP, Dual </w:t>
      </w:r>
      <w:proofErr w:type="spellStart"/>
      <w:r w:rsidRPr="006679D2">
        <w:rPr>
          <w:rFonts w:ascii="Century Gothic" w:hAnsi="Century Gothic"/>
          <w:color w:val="1F497D" w:themeColor="text2"/>
          <w:sz w:val="24"/>
          <w:szCs w:val="24"/>
        </w:rPr>
        <w:t>channel</w:t>
      </w:r>
      <w:proofErr w:type="spellEnd"/>
      <w:r w:rsidRPr="006679D2">
        <w:rPr>
          <w:rFonts w:ascii="Century Gothic" w:hAnsi="Century Gothic"/>
          <w:color w:val="1F497D" w:themeColor="text2"/>
          <w:sz w:val="24"/>
          <w:szCs w:val="24"/>
        </w:rPr>
        <w:t xml:space="preserve"> LVDS</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Audio e video Controller audio integrato con connessioni per cuffia e microfono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Collegamento LAN 2 x Ethernet 10/100/1000 con connettore RJ-45</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USB 2 x USB 2.0 e 2 x USB 3.0</w:t>
      </w:r>
      <w:r>
        <w:rPr>
          <w:rFonts w:ascii="Century Gothic" w:hAnsi="Century Gothic"/>
          <w:color w:val="1F497D" w:themeColor="text2"/>
          <w:sz w:val="24"/>
          <w:szCs w:val="24"/>
        </w:rPr>
        <w:t xml:space="preserve">, </w:t>
      </w:r>
      <w:proofErr w:type="spellStart"/>
      <w:r w:rsidRPr="006679D2">
        <w:rPr>
          <w:rFonts w:ascii="Century Gothic" w:hAnsi="Century Gothic"/>
          <w:color w:val="1F497D" w:themeColor="text2"/>
          <w:sz w:val="24"/>
          <w:szCs w:val="24"/>
        </w:rPr>
        <w:t>Wifi</w:t>
      </w:r>
      <w:proofErr w:type="spellEnd"/>
      <w:r w:rsidRPr="006679D2">
        <w:rPr>
          <w:rFonts w:ascii="Century Gothic" w:hAnsi="Century Gothic"/>
          <w:color w:val="1F497D" w:themeColor="text2"/>
          <w:sz w:val="24"/>
          <w:szCs w:val="24"/>
        </w:rPr>
        <w:t xml:space="preserve"> 802.11 b/g/n integrato</w:t>
      </w:r>
      <w:r>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Monitoraggio e gestione</w:t>
      </w:r>
      <w:r>
        <w:rPr>
          <w:rFonts w:ascii="Century Gothic" w:hAnsi="Century Gothic"/>
          <w:color w:val="1F497D" w:themeColor="text2"/>
          <w:sz w:val="24"/>
          <w:szCs w:val="24"/>
        </w:rPr>
        <w:t xml:space="preserve"> con applicazione Solari per l</w:t>
      </w:r>
      <w:r w:rsidR="00C73773">
        <w:rPr>
          <w:rFonts w:ascii="Century Gothic" w:hAnsi="Century Gothic"/>
          <w:color w:val="1F497D" w:themeColor="text2"/>
          <w:sz w:val="24"/>
          <w:szCs w:val="24"/>
        </w:rPr>
        <w:t>’</w:t>
      </w:r>
      <w:r w:rsidRPr="006679D2">
        <w:rPr>
          <w:rFonts w:ascii="Century Gothic" w:hAnsi="Century Gothic"/>
          <w:color w:val="1F497D" w:themeColor="text2"/>
          <w:sz w:val="24"/>
          <w:szCs w:val="24"/>
        </w:rPr>
        <w:t>Aggiornamento Firmware</w:t>
      </w:r>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Spegnimento pannello</w:t>
      </w:r>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Regolazione luminosità</w:t>
      </w:r>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Diagnostica stato </w:t>
      </w:r>
      <w:proofErr w:type="gramStart"/>
      <w:r w:rsidRPr="006679D2">
        <w:rPr>
          <w:rFonts w:ascii="Century Gothic" w:hAnsi="Century Gothic"/>
          <w:color w:val="1F497D" w:themeColor="text2"/>
          <w:sz w:val="24"/>
          <w:szCs w:val="24"/>
        </w:rPr>
        <w:t>funzionamento</w:t>
      </w:r>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 Visualizzazione</w:t>
      </w:r>
      <w:proofErr w:type="gramEnd"/>
      <w:r w:rsidRPr="006679D2">
        <w:rPr>
          <w:rFonts w:ascii="Century Gothic" w:hAnsi="Century Gothic"/>
          <w:color w:val="1F497D" w:themeColor="text2"/>
          <w:sz w:val="24"/>
          <w:szCs w:val="24"/>
        </w:rPr>
        <w:t xml:space="preserve"> di contenuti multimediali ed informativi, in particolare</w:t>
      </w:r>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gestione di testi, immagini in formato jpeg, </w:t>
      </w:r>
      <w:proofErr w:type="spellStart"/>
      <w:r w:rsidRPr="006679D2">
        <w:rPr>
          <w:rFonts w:ascii="Century Gothic" w:hAnsi="Century Gothic"/>
          <w:color w:val="1F497D" w:themeColor="text2"/>
          <w:sz w:val="24"/>
          <w:szCs w:val="24"/>
        </w:rPr>
        <w:t>tiff</w:t>
      </w:r>
      <w:proofErr w:type="spellEnd"/>
      <w:r w:rsidRPr="006679D2">
        <w:rPr>
          <w:rFonts w:ascii="Century Gothic" w:hAnsi="Century Gothic"/>
          <w:color w:val="1F497D" w:themeColor="text2"/>
          <w:sz w:val="24"/>
          <w:szCs w:val="24"/>
        </w:rPr>
        <w:t xml:space="preserve">, png, </w:t>
      </w:r>
      <w:proofErr w:type="spellStart"/>
      <w:r w:rsidRPr="006679D2">
        <w:rPr>
          <w:rFonts w:ascii="Century Gothic" w:hAnsi="Century Gothic"/>
          <w:color w:val="1F497D" w:themeColor="text2"/>
          <w:sz w:val="24"/>
          <w:szCs w:val="24"/>
        </w:rPr>
        <w:t>bmp</w:t>
      </w:r>
      <w:proofErr w:type="spellEnd"/>
      <w:r w:rsidRPr="006679D2">
        <w:rPr>
          <w:rFonts w:ascii="Century Gothic" w:hAnsi="Century Gothic"/>
          <w:color w:val="1F497D" w:themeColor="text2"/>
          <w:sz w:val="24"/>
          <w:szCs w:val="24"/>
        </w:rPr>
        <w:t xml:space="preserve">, </w:t>
      </w:r>
      <w:proofErr w:type="spellStart"/>
      <w:r w:rsidRPr="006679D2">
        <w:rPr>
          <w:rFonts w:ascii="Century Gothic" w:hAnsi="Century Gothic"/>
          <w:color w:val="1F497D" w:themeColor="text2"/>
          <w:sz w:val="24"/>
          <w:szCs w:val="24"/>
        </w:rPr>
        <w:t>gif</w:t>
      </w:r>
      <w:proofErr w:type="spellEnd"/>
      <w:r w:rsidRPr="006679D2">
        <w:rPr>
          <w:rFonts w:ascii="Century Gothic" w:hAnsi="Century Gothic"/>
          <w:color w:val="1F497D" w:themeColor="text2"/>
          <w:sz w:val="24"/>
          <w:szCs w:val="24"/>
        </w:rPr>
        <w:t xml:space="preserve">, video in formato avi, mpeg-4, </w:t>
      </w:r>
      <w:proofErr w:type="spellStart"/>
      <w:r w:rsidRPr="006679D2">
        <w:rPr>
          <w:rFonts w:ascii="Century Gothic" w:hAnsi="Century Gothic"/>
          <w:color w:val="1F497D" w:themeColor="text2"/>
          <w:sz w:val="24"/>
          <w:szCs w:val="24"/>
        </w:rPr>
        <w:t>wmv</w:t>
      </w:r>
      <w:proofErr w:type="spellEnd"/>
      <w:r w:rsidR="00C73773">
        <w:rPr>
          <w:rFonts w:ascii="Century Gothic" w:hAnsi="Century Gothic"/>
          <w:color w:val="1F497D" w:themeColor="text2"/>
          <w:sz w:val="24"/>
          <w:szCs w:val="24"/>
        </w:rPr>
        <w:t xml:space="preserve">. </w:t>
      </w:r>
      <w:r w:rsidRPr="006679D2">
        <w:rPr>
          <w:rFonts w:ascii="Century Gothic" w:hAnsi="Century Gothic"/>
          <w:color w:val="1F497D" w:themeColor="text2"/>
          <w:sz w:val="24"/>
          <w:szCs w:val="24"/>
        </w:rPr>
        <w:t xml:space="preserve">Integrazione con sistemi di Digital </w:t>
      </w:r>
      <w:proofErr w:type="spellStart"/>
      <w:r w:rsidRPr="006679D2">
        <w:rPr>
          <w:rFonts w:ascii="Century Gothic" w:hAnsi="Century Gothic"/>
          <w:color w:val="1F497D" w:themeColor="text2"/>
          <w:sz w:val="24"/>
          <w:szCs w:val="24"/>
        </w:rPr>
        <w:t>Signage</w:t>
      </w:r>
      <w:proofErr w:type="spellEnd"/>
      <w:r w:rsidR="00C73773">
        <w:rPr>
          <w:rFonts w:ascii="Century Gothic" w:hAnsi="Century Gothic"/>
          <w:color w:val="1F497D" w:themeColor="text2"/>
          <w:sz w:val="24"/>
          <w:szCs w:val="24"/>
        </w:rPr>
        <w:t>.</w:t>
      </w:r>
    </w:p>
    <w:p w14:paraId="5C94FE68" w14:textId="14937BA5" w:rsidR="00E41322" w:rsidRPr="00665697" w:rsidRDefault="00BC7C52" w:rsidP="00DA2AF8">
      <w:pPr>
        <w:tabs>
          <w:tab w:val="left" w:pos="8789"/>
        </w:tabs>
        <w:ind w:left="567" w:right="565" w:firstLine="567"/>
        <w:jc w:val="both"/>
        <w:rPr>
          <w:rFonts w:ascii="Century Gothic" w:hAnsi="Century Gothic"/>
          <w:b/>
          <w:color w:val="1F497D" w:themeColor="text2"/>
          <w:sz w:val="24"/>
          <w:szCs w:val="24"/>
          <w:u w:val="single"/>
        </w:rPr>
      </w:pPr>
      <w:r>
        <w:rPr>
          <w:rFonts w:ascii="Century Gothic" w:hAnsi="Century Gothic"/>
          <w:color w:val="1F497D" w:themeColor="text2"/>
          <w:sz w:val="24"/>
          <w:szCs w:val="24"/>
        </w:rPr>
        <w:t xml:space="preserve">n° 259 </w:t>
      </w:r>
      <w:r w:rsidR="00E41322" w:rsidRPr="00665697">
        <w:rPr>
          <w:rFonts w:ascii="Century Gothic" w:hAnsi="Century Gothic"/>
          <w:b/>
          <w:color w:val="1F497D" w:themeColor="text2"/>
          <w:sz w:val="24"/>
          <w:szCs w:val="24"/>
          <w:u w:val="single"/>
        </w:rPr>
        <w:t>Display di Sportello</w:t>
      </w:r>
    </w:p>
    <w:tbl>
      <w:tblPr>
        <w:tblW w:w="0" w:type="auto"/>
        <w:jc w:val="center"/>
        <w:tblCellMar>
          <w:left w:w="0" w:type="dxa"/>
          <w:right w:w="0" w:type="dxa"/>
        </w:tblCellMar>
        <w:tblLook w:val="04A0" w:firstRow="1" w:lastRow="0" w:firstColumn="1" w:lastColumn="0" w:noHBand="0" w:noVBand="1"/>
      </w:tblPr>
      <w:tblGrid>
        <w:gridCol w:w="3747"/>
        <w:gridCol w:w="3332"/>
      </w:tblGrid>
      <w:tr w:rsidR="00E36C54" w14:paraId="28E76C8D" w14:textId="77777777" w:rsidTr="00E36C54">
        <w:trPr>
          <w:trHeight w:val="96"/>
          <w:jc w:val="center"/>
        </w:trPr>
        <w:tc>
          <w:tcPr>
            <w:tcW w:w="3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B0285"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Sistema Operativo</w:t>
            </w:r>
          </w:p>
        </w:tc>
        <w:tc>
          <w:tcPr>
            <w:tcW w:w="3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C5BB8"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Ubuntu 14.04 LTS</w:t>
            </w:r>
          </w:p>
        </w:tc>
      </w:tr>
      <w:tr w:rsidR="00E36C54" w14:paraId="06591510" w14:textId="77777777" w:rsidTr="00E36C54">
        <w:trPr>
          <w:trHeight w:val="21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C145F"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Applicazione Display riepilogativo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08E64E5E" w14:textId="01694495" w:rsidR="00E36C54" w:rsidRPr="00E91962" w:rsidRDefault="00E96D90" w:rsidP="00E91962">
            <w:pPr>
              <w:autoSpaceDE w:val="0"/>
              <w:autoSpaceDN w:val="0"/>
              <w:adjustRightInd w:val="0"/>
              <w:spacing w:after="0" w:line="240" w:lineRule="auto"/>
              <w:rPr>
                <w:rFonts w:ascii="Century Gothic" w:hAnsi="Century Gothic"/>
                <w:color w:val="1F497D" w:themeColor="text2"/>
                <w:sz w:val="24"/>
                <w:szCs w:val="24"/>
              </w:rPr>
            </w:pPr>
            <w:proofErr w:type="spellStart"/>
            <w:r w:rsidRPr="00E91962">
              <w:rPr>
                <w:rFonts w:ascii="Century Gothic" w:hAnsi="Century Gothic"/>
                <w:color w:val="1F497D" w:themeColor="text2"/>
                <w:sz w:val="24"/>
                <w:szCs w:val="24"/>
              </w:rPr>
              <w:t>M</w:t>
            </w:r>
            <w:r w:rsidR="00E36C54" w:rsidRPr="00E91962">
              <w:rPr>
                <w:rFonts w:ascii="Century Gothic" w:hAnsi="Century Gothic"/>
                <w:color w:val="1F497D" w:themeColor="text2"/>
                <w:sz w:val="24"/>
                <w:szCs w:val="24"/>
              </w:rPr>
              <w:t>onitorsala</w:t>
            </w:r>
            <w:proofErr w:type="spellEnd"/>
          </w:p>
        </w:tc>
      </w:tr>
      <w:tr w:rsidR="00E36C54" w14:paraId="5677AD22" w14:textId="77777777" w:rsidTr="00E36C54">
        <w:trPr>
          <w:trHeight w:val="16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9C109"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Accesso remoto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9BF2EEB"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VNC Server e SSH Server</w:t>
            </w:r>
          </w:p>
        </w:tc>
      </w:tr>
      <w:tr w:rsidR="00E36C54" w14:paraId="57EB4917" w14:textId="77777777" w:rsidTr="00E36C54">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9E14B"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Setup facilitato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6F84E252"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DHCP client</w:t>
            </w:r>
          </w:p>
        </w:tc>
      </w:tr>
      <w:tr w:rsidR="00E36C54" w14:paraId="263A26EB" w14:textId="77777777" w:rsidTr="00E36C54">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E75F"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Sincronizzazione oraria</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23C168F" w14:textId="77777777" w:rsidR="00E36C54" w:rsidRPr="00E91962" w:rsidRDefault="00E36C54" w:rsidP="00E91962">
            <w:pPr>
              <w:autoSpaceDE w:val="0"/>
              <w:autoSpaceDN w:val="0"/>
              <w:adjustRightInd w:val="0"/>
              <w:spacing w:after="0" w:line="240" w:lineRule="auto"/>
              <w:rPr>
                <w:rFonts w:ascii="Century Gothic" w:hAnsi="Century Gothic"/>
                <w:color w:val="1F497D" w:themeColor="text2"/>
                <w:sz w:val="24"/>
                <w:szCs w:val="24"/>
              </w:rPr>
            </w:pPr>
            <w:r w:rsidRPr="00E91962">
              <w:rPr>
                <w:rFonts w:ascii="Century Gothic" w:hAnsi="Century Gothic"/>
                <w:color w:val="1F497D" w:themeColor="text2"/>
                <w:sz w:val="24"/>
                <w:szCs w:val="24"/>
              </w:rPr>
              <w:t>NTP client</w:t>
            </w:r>
          </w:p>
        </w:tc>
      </w:tr>
    </w:tbl>
    <w:p w14:paraId="5133C0D1" w14:textId="77777777" w:rsidR="00E91962" w:rsidRDefault="00E91962" w:rsidP="007D536D">
      <w:pPr>
        <w:tabs>
          <w:tab w:val="left" w:pos="8789"/>
        </w:tabs>
        <w:ind w:right="565"/>
        <w:jc w:val="both"/>
        <w:rPr>
          <w:rFonts w:ascii="Century Gothic" w:hAnsi="Century Gothic"/>
          <w:color w:val="1F497D" w:themeColor="text2"/>
          <w:sz w:val="24"/>
          <w:szCs w:val="24"/>
        </w:rPr>
      </w:pPr>
    </w:p>
    <w:p w14:paraId="20C97CC4" w14:textId="3AF3A9B8" w:rsidR="007D536D" w:rsidRDefault="007D536D"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Caratteristiche:</w:t>
      </w:r>
    </w:p>
    <w:p w14:paraId="3F0DAEF8" w14:textId="68C40CA8" w:rsidR="00E91962" w:rsidRDefault="007D536D" w:rsidP="00A1773F">
      <w:pPr>
        <w:tabs>
          <w:tab w:val="left" w:pos="8789"/>
        </w:tabs>
        <w:ind w:left="567" w:right="565" w:firstLine="567"/>
        <w:jc w:val="both"/>
        <w:rPr>
          <w:rFonts w:ascii="Century Gothic" w:hAnsi="Century Gothic"/>
          <w:color w:val="1F497D" w:themeColor="text2"/>
          <w:sz w:val="24"/>
          <w:szCs w:val="24"/>
        </w:rPr>
      </w:pPr>
      <w:r w:rsidRPr="007D536D">
        <w:rPr>
          <w:rFonts w:ascii="Century Gothic" w:hAnsi="Century Gothic"/>
          <w:color w:val="1F497D" w:themeColor="text2"/>
          <w:sz w:val="24"/>
          <w:szCs w:val="24"/>
        </w:rPr>
        <w:t xml:space="preserve">Controller </w:t>
      </w:r>
      <w:proofErr w:type="spellStart"/>
      <w:r w:rsidRPr="007D536D">
        <w:rPr>
          <w:rFonts w:ascii="Century Gothic" w:hAnsi="Century Gothic"/>
          <w:color w:val="1F497D" w:themeColor="text2"/>
          <w:sz w:val="24"/>
          <w:szCs w:val="24"/>
        </w:rPr>
        <w:t>ArmCortex</w:t>
      </w:r>
      <w:proofErr w:type="spellEnd"/>
      <w:r w:rsidRPr="007D536D">
        <w:rPr>
          <w:rFonts w:ascii="Century Gothic" w:hAnsi="Century Gothic"/>
          <w:color w:val="1F497D" w:themeColor="text2"/>
          <w:sz w:val="24"/>
          <w:szCs w:val="24"/>
        </w:rPr>
        <w:t xml:space="preserve"> A9 dual core da 1GHz</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RAM </w:t>
      </w:r>
      <w:proofErr w:type="spellStart"/>
      <w:r w:rsidRPr="007D536D">
        <w:rPr>
          <w:rFonts w:ascii="Century Gothic" w:hAnsi="Century Gothic"/>
          <w:color w:val="1F497D" w:themeColor="text2"/>
          <w:sz w:val="24"/>
          <w:szCs w:val="24"/>
        </w:rPr>
        <w:t>Ram</w:t>
      </w:r>
      <w:proofErr w:type="spellEnd"/>
      <w:r w:rsidRPr="007D536D">
        <w:rPr>
          <w:rFonts w:ascii="Century Gothic" w:hAnsi="Century Gothic"/>
          <w:color w:val="1F497D" w:themeColor="text2"/>
          <w:sz w:val="24"/>
          <w:szCs w:val="24"/>
        </w:rPr>
        <w:t xml:space="preserve"> 1 Gbyte DDR3</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Memoria Flash da 8 Gbyte</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Caratteristiche tecniche display Tecnologia Display LCD/TFT con retroilluminazione a led</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w:t>
      </w:r>
      <w:proofErr w:type="spellStart"/>
      <w:r w:rsidRPr="007D536D">
        <w:rPr>
          <w:rFonts w:ascii="Century Gothic" w:hAnsi="Century Gothic"/>
          <w:color w:val="1F497D" w:themeColor="text2"/>
          <w:sz w:val="24"/>
          <w:szCs w:val="24"/>
        </w:rPr>
        <w:t>Dimensio</w:t>
      </w:r>
      <w:r>
        <w:rPr>
          <w:rFonts w:ascii="Century Gothic" w:hAnsi="Century Gothic"/>
          <w:color w:val="1F497D" w:themeColor="text2"/>
          <w:sz w:val="24"/>
          <w:szCs w:val="24"/>
        </w:rPr>
        <w:t>,</w:t>
      </w:r>
      <w:r w:rsidRPr="007D536D">
        <w:rPr>
          <w:rFonts w:ascii="Century Gothic" w:hAnsi="Century Gothic"/>
          <w:color w:val="1F497D" w:themeColor="text2"/>
          <w:sz w:val="24"/>
          <w:szCs w:val="24"/>
        </w:rPr>
        <w:t>ne</w:t>
      </w:r>
      <w:proofErr w:type="spellEnd"/>
      <w:r w:rsidRPr="007D536D">
        <w:rPr>
          <w:rFonts w:ascii="Century Gothic" w:hAnsi="Century Gothic"/>
          <w:color w:val="1F497D" w:themeColor="text2"/>
          <w:sz w:val="24"/>
          <w:szCs w:val="24"/>
        </w:rPr>
        <w:t xml:space="preserve"> 17 pollici</w:t>
      </w:r>
      <w:r>
        <w:rPr>
          <w:rFonts w:ascii="Century Gothic" w:hAnsi="Century Gothic"/>
          <w:color w:val="1F497D" w:themeColor="text2"/>
          <w:sz w:val="24"/>
          <w:szCs w:val="24"/>
        </w:rPr>
        <w:t xml:space="preserve">, </w:t>
      </w:r>
      <w:r w:rsidRPr="007D536D">
        <w:rPr>
          <w:rFonts w:ascii="Century Gothic" w:hAnsi="Century Gothic"/>
          <w:color w:val="1F497D" w:themeColor="text2"/>
          <w:sz w:val="24"/>
          <w:szCs w:val="24"/>
        </w:rPr>
        <w:t xml:space="preserve"> Luminosità 250 cd/m2</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Formato schermo 5:4</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Risoluzione 1280x1024</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Numero colori 16 M</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Contenuti multimediali Supporto HTML5 per la visualizzazione i contenuti multimediali Video Supporto dei principali formati video</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Angolo di visuale orizzontale 70 (X+), 70 (X-)</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Ango</w:t>
      </w:r>
      <w:r>
        <w:rPr>
          <w:rFonts w:ascii="Century Gothic" w:hAnsi="Century Gothic"/>
          <w:color w:val="1F497D" w:themeColor="text2"/>
          <w:sz w:val="24"/>
          <w:szCs w:val="24"/>
        </w:rPr>
        <w:t>lo di visuale verticale 70 (Y+)</w:t>
      </w:r>
      <w:r w:rsidRPr="007D536D">
        <w:rPr>
          <w:rFonts w:ascii="Century Gothic" w:hAnsi="Century Gothic"/>
          <w:color w:val="1F497D" w:themeColor="text2"/>
          <w:sz w:val="24"/>
          <w:szCs w:val="24"/>
        </w:rPr>
        <w:t xml:space="preserve"> 70 (Y-)</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Rapporto di contrasto statico 500:1</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Tempo di risposta 5 </w:t>
      </w:r>
      <w:proofErr w:type="spellStart"/>
      <w:r w:rsidRPr="007D536D">
        <w:rPr>
          <w:rFonts w:ascii="Century Gothic" w:hAnsi="Century Gothic"/>
          <w:color w:val="1F497D" w:themeColor="text2"/>
          <w:sz w:val="24"/>
          <w:szCs w:val="24"/>
        </w:rPr>
        <w:t>ms</w:t>
      </w:r>
      <w:proofErr w:type="spellEnd"/>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w:t>
      </w:r>
      <w:proofErr w:type="spellStart"/>
      <w:r w:rsidRPr="007D536D">
        <w:rPr>
          <w:rFonts w:ascii="Century Gothic" w:hAnsi="Century Gothic"/>
          <w:color w:val="1F497D" w:themeColor="text2"/>
          <w:sz w:val="24"/>
          <w:szCs w:val="24"/>
        </w:rPr>
        <w:t>Backlight</w:t>
      </w:r>
      <w:proofErr w:type="spellEnd"/>
      <w:r w:rsidRPr="007D536D">
        <w:rPr>
          <w:rFonts w:ascii="Century Gothic" w:hAnsi="Century Gothic"/>
          <w:color w:val="1F497D" w:themeColor="text2"/>
          <w:sz w:val="24"/>
          <w:szCs w:val="24"/>
        </w:rPr>
        <w:t xml:space="preserve"> </w:t>
      </w:r>
      <w:proofErr w:type="spellStart"/>
      <w:r w:rsidRPr="007D536D">
        <w:rPr>
          <w:rFonts w:ascii="Century Gothic" w:hAnsi="Century Gothic"/>
          <w:color w:val="1F497D" w:themeColor="text2"/>
          <w:sz w:val="24"/>
          <w:szCs w:val="24"/>
        </w:rPr>
        <w:t>lifetime</w:t>
      </w:r>
      <w:proofErr w:type="spellEnd"/>
      <w:r w:rsidRPr="007D536D">
        <w:rPr>
          <w:rFonts w:ascii="Century Gothic" w:hAnsi="Century Gothic"/>
          <w:color w:val="1F497D" w:themeColor="text2"/>
          <w:sz w:val="24"/>
          <w:szCs w:val="24"/>
        </w:rPr>
        <w:t xml:space="preserve"> 30.000 ore</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Fissaggio Supporto </w:t>
      </w:r>
      <w:proofErr w:type="spellStart"/>
      <w:r w:rsidRPr="007D536D">
        <w:rPr>
          <w:rFonts w:ascii="Century Gothic" w:hAnsi="Century Gothic"/>
          <w:color w:val="1F497D" w:themeColor="text2"/>
          <w:sz w:val="24"/>
          <w:szCs w:val="24"/>
        </w:rPr>
        <w:t>Vesa</w:t>
      </w:r>
      <w:proofErr w:type="spellEnd"/>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w:t>
      </w:r>
      <w:r>
        <w:rPr>
          <w:rFonts w:ascii="Century Gothic" w:hAnsi="Century Gothic"/>
          <w:color w:val="1F497D" w:themeColor="text2"/>
          <w:sz w:val="24"/>
          <w:szCs w:val="24"/>
        </w:rPr>
        <w:t>Privo di Sintonizzatore TV,</w:t>
      </w:r>
      <w:r w:rsidRPr="007D536D">
        <w:rPr>
          <w:rFonts w:ascii="Century Gothic" w:hAnsi="Century Gothic"/>
          <w:color w:val="1F497D" w:themeColor="text2"/>
          <w:sz w:val="24"/>
          <w:szCs w:val="24"/>
        </w:rPr>
        <w:t xml:space="preserve"> Dimensioni 37 cm (Larghezza) x 30 cm (Altezza) x 7 cm (Profondità)</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Peso 2.3 Kg</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Dimensione cornice 15 mm</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Interfaccia I/0 Interfaccia Ethernet </w:t>
      </w:r>
      <w:proofErr w:type="spellStart"/>
      <w:r w:rsidRPr="007D536D">
        <w:rPr>
          <w:rFonts w:ascii="Century Gothic" w:hAnsi="Century Gothic"/>
          <w:color w:val="1F497D" w:themeColor="text2"/>
          <w:sz w:val="24"/>
          <w:szCs w:val="24"/>
        </w:rPr>
        <w:t>Ethernet</w:t>
      </w:r>
      <w:proofErr w:type="spellEnd"/>
      <w:r w:rsidRPr="007D536D">
        <w:rPr>
          <w:rFonts w:ascii="Century Gothic" w:hAnsi="Century Gothic"/>
          <w:color w:val="1F497D" w:themeColor="text2"/>
          <w:sz w:val="24"/>
          <w:szCs w:val="24"/>
        </w:rPr>
        <w:t xml:space="preserve"> 10/100</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w:t>
      </w:r>
      <w:r>
        <w:rPr>
          <w:rFonts w:ascii="Century Gothic" w:hAnsi="Century Gothic"/>
          <w:color w:val="1F497D" w:themeColor="text2"/>
          <w:sz w:val="24"/>
          <w:szCs w:val="24"/>
        </w:rPr>
        <w:t>2 Porte USB</w:t>
      </w:r>
      <w:r w:rsidRPr="007D536D">
        <w:rPr>
          <w:rFonts w:ascii="Century Gothic" w:hAnsi="Century Gothic"/>
          <w:color w:val="1F497D" w:themeColor="text2"/>
          <w:sz w:val="24"/>
          <w:szCs w:val="24"/>
        </w:rPr>
        <w:t xml:space="preserve"> 2.0</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Support</w:t>
      </w:r>
      <w:r>
        <w:rPr>
          <w:rFonts w:ascii="Century Gothic" w:hAnsi="Century Gothic"/>
          <w:color w:val="1F497D" w:themeColor="text2"/>
          <w:sz w:val="24"/>
          <w:szCs w:val="24"/>
        </w:rPr>
        <w:t>a</w:t>
      </w:r>
      <w:r w:rsidRPr="007D536D">
        <w:rPr>
          <w:rFonts w:ascii="Century Gothic" w:hAnsi="Century Gothic"/>
          <w:color w:val="1F497D" w:themeColor="text2"/>
          <w:sz w:val="24"/>
          <w:szCs w:val="24"/>
        </w:rPr>
        <w:t xml:space="preserve"> MicroSD fino a 32GB</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Alimentatore integrato 100 - 240 </w:t>
      </w:r>
      <w:proofErr w:type="spellStart"/>
      <w:r w:rsidRPr="007D536D">
        <w:rPr>
          <w:rFonts w:ascii="Century Gothic" w:hAnsi="Century Gothic"/>
          <w:color w:val="1F497D" w:themeColor="text2"/>
          <w:sz w:val="24"/>
          <w:szCs w:val="24"/>
        </w:rPr>
        <w:t>Vac</w:t>
      </w:r>
      <w:proofErr w:type="spellEnd"/>
      <w:r w:rsidRPr="007D536D">
        <w:rPr>
          <w:rFonts w:ascii="Century Gothic" w:hAnsi="Century Gothic"/>
          <w:color w:val="1F497D" w:themeColor="text2"/>
          <w:sz w:val="24"/>
          <w:szCs w:val="24"/>
        </w:rPr>
        <w:t xml:space="preserve"> 50 - 60 Hz e </w:t>
      </w:r>
      <w:proofErr w:type="spellStart"/>
      <w:r w:rsidRPr="007D536D">
        <w:rPr>
          <w:rFonts w:ascii="Century Gothic" w:hAnsi="Century Gothic"/>
          <w:color w:val="1F497D" w:themeColor="text2"/>
          <w:sz w:val="24"/>
          <w:szCs w:val="24"/>
        </w:rPr>
        <w:t>PoE</w:t>
      </w:r>
      <w:proofErr w:type="spellEnd"/>
      <w:r w:rsidRPr="007D536D">
        <w:rPr>
          <w:rFonts w:ascii="Century Gothic" w:hAnsi="Century Gothic"/>
          <w:color w:val="1F497D" w:themeColor="text2"/>
          <w:sz w:val="24"/>
          <w:szCs w:val="24"/>
        </w:rPr>
        <w:t xml:space="preserve"> IEEE 802.3at</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Monitoraggio e Gestione Funzioni gestibili da remoto</w:t>
      </w:r>
      <w:r>
        <w:rPr>
          <w:rFonts w:ascii="Century Gothic" w:hAnsi="Century Gothic"/>
          <w:color w:val="1F497D" w:themeColor="text2"/>
          <w:sz w:val="24"/>
          <w:szCs w:val="24"/>
        </w:rPr>
        <w:t xml:space="preserve"> da applicazione Solari,</w:t>
      </w:r>
      <w:r w:rsidRPr="007D536D">
        <w:rPr>
          <w:rFonts w:ascii="Century Gothic" w:hAnsi="Century Gothic"/>
          <w:color w:val="1F497D" w:themeColor="text2"/>
          <w:sz w:val="24"/>
          <w:szCs w:val="24"/>
        </w:rPr>
        <w:t xml:space="preserve"> Aggiornamento Firmware</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Spegnimento pannello</w:t>
      </w:r>
      <w:r>
        <w:rPr>
          <w:rFonts w:ascii="Century Gothic" w:hAnsi="Century Gothic"/>
          <w:color w:val="1F497D" w:themeColor="text2"/>
          <w:sz w:val="24"/>
          <w:szCs w:val="24"/>
        </w:rPr>
        <w:t xml:space="preserve">, </w:t>
      </w:r>
      <w:r w:rsidRPr="007D536D">
        <w:rPr>
          <w:rFonts w:ascii="Century Gothic" w:hAnsi="Century Gothic"/>
          <w:color w:val="1F497D" w:themeColor="text2"/>
          <w:sz w:val="24"/>
          <w:szCs w:val="24"/>
        </w:rPr>
        <w:t xml:space="preserve"> Regolazione luminosità</w:t>
      </w:r>
      <w:r>
        <w:rPr>
          <w:rFonts w:ascii="Century Gothic" w:hAnsi="Century Gothic"/>
          <w:color w:val="1F497D" w:themeColor="text2"/>
          <w:sz w:val="24"/>
          <w:szCs w:val="24"/>
        </w:rPr>
        <w:t>,</w:t>
      </w:r>
      <w:r w:rsidRPr="007D536D">
        <w:rPr>
          <w:rFonts w:ascii="Century Gothic" w:hAnsi="Century Gothic"/>
          <w:color w:val="1F497D" w:themeColor="text2"/>
          <w:sz w:val="24"/>
          <w:szCs w:val="24"/>
        </w:rPr>
        <w:t xml:space="preserve"> Diagnostica stato funzionamento</w:t>
      </w:r>
      <w:r>
        <w:rPr>
          <w:rFonts w:ascii="Century Gothic" w:hAnsi="Century Gothic"/>
          <w:color w:val="1F497D" w:themeColor="text2"/>
          <w:sz w:val="24"/>
          <w:szCs w:val="24"/>
        </w:rPr>
        <w:t>.</w:t>
      </w:r>
    </w:p>
    <w:p w14:paraId="2D75FDCE" w14:textId="6D946AB4" w:rsidR="00E91962" w:rsidRPr="00862E5A" w:rsidRDefault="00E91962" w:rsidP="00E91962">
      <w:pPr>
        <w:tabs>
          <w:tab w:val="left" w:pos="8789"/>
        </w:tabs>
        <w:ind w:left="567" w:right="565" w:firstLine="567"/>
        <w:jc w:val="both"/>
        <w:rPr>
          <w:rFonts w:ascii="Century Gothic" w:hAnsi="Century Gothic"/>
          <w:b/>
          <w:color w:val="1F497D" w:themeColor="text2"/>
          <w:sz w:val="24"/>
          <w:szCs w:val="24"/>
        </w:rPr>
      </w:pPr>
      <w:r>
        <w:rPr>
          <w:rFonts w:ascii="Century Gothic" w:hAnsi="Century Gothic"/>
          <w:b/>
          <w:color w:val="1F497D" w:themeColor="text2"/>
          <w:sz w:val="24"/>
          <w:szCs w:val="24"/>
        </w:rPr>
        <w:t>Funzionalità Software</w:t>
      </w:r>
    </w:p>
    <w:p w14:paraId="3BC225A3" w14:textId="2F4683D9" w:rsidR="004147BC" w:rsidRDefault="009861C3" w:rsidP="00A1773F">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Su sistema </w:t>
      </w:r>
      <w:r w:rsidR="00665697">
        <w:rPr>
          <w:rFonts w:ascii="Century Gothic" w:hAnsi="Century Gothic"/>
          <w:color w:val="1F497D" w:themeColor="text2"/>
          <w:sz w:val="24"/>
          <w:szCs w:val="24"/>
        </w:rPr>
        <w:t xml:space="preserve">di gestione delle code di </w:t>
      </w:r>
      <w:proofErr w:type="spellStart"/>
      <w:r w:rsidR="00665697">
        <w:rPr>
          <w:rFonts w:ascii="Century Gothic" w:hAnsi="Century Gothic"/>
          <w:color w:val="1F497D" w:themeColor="text2"/>
          <w:sz w:val="24"/>
          <w:szCs w:val="24"/>
        </w:rPr>
        <w:t>Ader</w:t>
      </w:r>
      <w:proofErr w:type="spellEnd"/>
      <w:r w:rsidR="00665697">
        <w:rPr>
          <w:rFonts w:ascii="Century Gothic" w:hAnsi="Century Gothic"/>
          <w:color w:val="1F497D" w:themeColor="text2"/>
          <w:sz w:val="24"/>
          <w:szCs w:val="24"/>
        </w:rPr>
        <w:t xml:space="preserve"> </w:t>
      </w:r>
      <w:r w:rsidR="00294669">
        <w:rPr>
          <w:rFonts w:ascii="Century Gothic" w:hAnsi="Century Gothic"/>
          <w:color w:val="1F497D" w:themeColor="text2"/>
          <w:sz w:val="24"/>
          <w:szCs w:val="24"/>
        </w:rPr>
        <w:t>sono</w:t>
      </w:r>
      <w:r>
        <w:rPr>
          <w:rFonts w:ascii="Century Gothic" w:hAnsi="Century Gothic"/>
          <w:color w:val="1F497D" w:themeColor="text2"/>
          <w:sz w:val="24"/>
          <w:szCs w:val="24"/>
        </w:rPr>
        <w:t xml:space="preserve"> present</w:t>
      </w:r>
      <w:r w:rsidR="00294669">
        <w:rPr>
          <w:rFonts w:ascii="Century Gothic" w:hAnsi="Century Gothic"/>
          <w:color w:val="1F497D" w:themeColor="text2"/>
          <w:sz w:val="24"/>
          <w:szCs w:val="24"/>
        </w:rPr>
        <w:t>i</w:t>
      </w:r>
      <w:r>
        <w:rPr>
          <w:rFonts w:ascii="Century Gothic" w:hAnsi="Century Gothic"/>
          <w:color w:val="1F497D" w:themeColor="text2"/>
          <w:sz w:val="24"/>
          <w:szCs w:val="24"/>
        </w:rPr>
        <w:t xml:space="preserve"> </w:t>
      </w:r>
      <w:r w:rsidR="004147BC">
        <w:rPr>
          <w:rFonts w:ascii="Century Gothic" w:hAnsi="Century Gothic"/>
          <w:color w:val="1F497D" w:themeColor="text2"/>
          <w:sz w:val="24"/>
          <w:szCs w:val="24"/>
        </w:rPr>
        <w:t xml:space="preserve">i </w:t>
      </w:r>
      <w:r w:rsidR="00665697">
        <w:rPr>
          <w:rFonts w:ascii="Century Gothic" w:hAnsi="Century Gothic"/>
          <w:color w:val="1F497D" w:themeColor="text2"/>
          <w:sz w:val="24"/>
          <w:szCs w:val="24"/>
        </w:rPr>
        <w:t xml:space="preserve">seguenti </w:t>
      </w:r>
      <w:r w:rsidR="004147BC">
        <w:rPr>
          <w:rFonts w:ascii="Century Gothic" w:hAnsi="Century Gothic"/>
          <w:color w:val="1F497D" w:themeColor="text2"/>
          <w:sz w:val="24"/>
          <w:szCs w:val="24"/>
        </w:rPr>
        <w:t>servizi:</w:t>
      </w:r>
    </w:p>
    <w:p w14:paraId="58D36D00" w14:textId="62C52273" w:rsidR="004147BC" w:rsidRPr="00A1773F" w:rsidRDefault="00294669" w:rsidP="00A1773F">
      <w:pPr>
        <w:pStyle w:val="Paragrafoelenco"/>
        <w:numPr>
          <w:ilvl w:val="1"/>
          <w:numId w:val="8"/>
        </w:numPr>
        <w:tabs>
          <w:tab w:val="left" w:pos="8789"/>
        </w:tabs>
        <w:ind w:right="565"/>
        <w:jc w:val="both"/>
        <w:rPr>
          <w:rFonts w:ascii="Century Gothic" w:hAnsi="Century Gothic"/>
          <w:color w:val="1F497D" w:themeColor="text2"/>
          <w:sz w:val="24"/>
          <w:szCs w:val="24"/>
        </w:rPr>
      </w:pPr>
      <w:r w:rsidRPr="00A1773F">
        <w:rPr>
          <w:rFonts w:ascii="Century Gothic" w:hAnsi="Century Gothic"/>
          <w:color w:val="1F497D" w:themeColor="text2"/>
          <w:sz w:val="24"/>
          <w:szCs w:val="24"/>
        </w:rPr>
        <w:t xml:space="preserve">stampa ticket </w:t>
      </w:r>
      <w:r w:rsidR="004147BC" w:rsidRPr="00A1773F">
        <w:rPr>
          <w:rFonts w:ascii="Century Gothic" w:hAnsi="Century Gothic"/>
          <w:color w:val="1F497D" w:themeColor="text2"/>
          <w:sz w:val="24"/>
          <w:szCs w:val="24"/>
        </w:rPr>
        <w:t>al cittadino che si presenta allo sportello allo sportello</w:t>
      </w:r>
      <w:r w:rsidR="00544AD0">
        <w:rPr>
          <w:rFonts w:ascii="Century Gothic" w:hAnsi="Century Gothic"/>
          <w:color w:val="1F497D" w:themeColor="text2"/>
          <w:sz w:val="24"/>
          <w:szCs w:val="24"/>
        </w:rPr>
        <w:t>:</w:t>
      </w:r>
    </w:p>
    <w:p w14:paraId="4AA00DF0" w14:textId="3FC77D7A" w:rsidR="004147BC" w:rsidRDefault="004147BC"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sidRPr="004147BC">
        <w:rPr>
          <w:rFonts w:ascii="Century Gothic" w:hAnsi="Century Gothic"/>
          <w:color w:val="1F497D" w:themeColor="text2"/>
          <w:sz w:val="24"/>
          <w:szCs w:val="24"/>
        </w:rPr>
        <w:t>Il cittadino si “presenta” facendo leggere il proprio Codice Fiscale tramite lettore di codice a barre</w:t>
      </w:r>
      <w:r w:rsidR="007A00BC">
        <w:rPr>
          <w:rFonts w:ascii="Century Gothic" w:hAnsi="Century Gothic"/>
          <w:color w:val="1F497D" w:themeColor="text2"/>
          <w:sz w:val="24"/>
          <w:szCs w:val="24"/>
        </w:rPr>
        <w:t xml:space="preserve"> del Totem</w:t>
      </w:r>
      <w:r w:rsidRPr="004147BC">
        <w:rPr>
          <w:rFonts w:ascii="Century Gothic" w:hAnsi="Century Gothic"/>
          <w:color w:val="1F497D" w:themeColor="text2"/>
          <w:sz w:val="24"/>
          <w:szCs w:val="24"/>
        </w:rPr>
        <w:t>. Da valutare l’eventualità di far digitare il CF dal cittadino per gestire i casi in cui il tesserino non sia disponibile e/o la persona che si presenta allo sportello è delegata da un terzo</w:t>
      </w:r>
      <w:r w:rsidR="00544AD0">
        <w:rPr>
          <w:rFonts w:ascii="Century Gothic" w:hAnsi="Century Gothic"/>
          <w:color w:val="1F497D" w:themeColor="text2"/>
          <w:sz w:val="24"/>
          <w:szCs w:val="24"/>
        </w:rPr>
        <w:t>;</w:t>
      </w:r>
    </w:p>
    <w:p w14:paraId="64A3797E" w14:textId="63259A25" w:rsidR="004147BC" w:rsidRDefault="004147BC"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sidRPr="004147BC">
        <w:rPr>
          <w:rFonts w:ascii="Century Gothic" w:hAnsi="Century Gothic"/>
          <w:color w:val="1F497D" w:themeColor="text2"/>
          <w:sz w:val="24"/>
          <w:szCs w:val="24"/>
        </w:rPr>
        <w:t>Il cittadino sceglie, attraverso un apposito menu, il servizio a cui vuole accedere e riceve un numero di prenotazione</w:t>
      </w:r>
      <w:r w:rsidR="00544AD0">
        <w:rPr>
          <w:rFonts w:ascii="Century Gothic" w:hAnsi="Century Gothic"/>
          <w:color w:val="1F497D" w:themeColor="text2"/>
          <w:sz w:val="24"/>
          <w:szCs w:val="24"/>
        </w:rPr>
        <w:t>.</w:t>
      </w:r>
    </w:p>
    <w:p w14:paraId="0F6FD206" w14:textId="77777777" w:rsidR="004147BC" w:rsidRDefault="004147BC" w:rsidP="004147BC">
      <w:pPr>
        <w:pStyle w:val="Paragrafoelenco"/>
        <w:tabs>
          <w:tab w:val="left" w:pos="8789"/>
        </w:tabs>
        <w:ind w:left="1440" w:right="565"/>
        <w:jc w:val="both"/>
        <w:rPr>
          <w:rFonts w:ascii="Century Gothic" w:hAnsi="Century Gothic"/>
          <w:color w:val="1F497D" w:themeColor="text2"/>
          <w:sz w:val="24"/>
          <w:szCs w:val="24"/>
        </w:rPr>
      </w:pPr>
    </w:p>
    <w:p w14:paraId="1DBD787E" w14:textId="40469CC2" w:rsidR="00176A81" w:rsidRDefault="009861C3" w:rsidP="00A1773F">
      <w:pPr>
        <w:pStyle w:val="Paragrafoelenco"/>
        <w:numPr>
          <w:ilvl w:val="1"/>
          <w:numId w:val="8"/>
        </w:numPr>
        <w:tabs>
          <w:tab w:val="left" w:pos="8789"/>
        </w:tabs>
        <w:ind w:right="565"/>
        <w:jc w:val="both"/>
        <w:rPr>
          <w:rFonts w:ascii="Century Gothic" w:hAnsi="Century Gothic"/>
          <w:color w:val="1F497D" w:themeColor="text2"/>
          <w:sz w:val="24"/>
          <w:szCs w:val="24"/>
        </w:rPr>
      </w:pPr>
      <w:r w:rsidRPr="004147BC">
        <w:rPr>
          <w:rFonts w:ascii="Century Gothic" w:hAnsi="Century Gothic"/>
          <w:color w:val="1F497D" w:themeColor="text2"/>
          <w:sz w:val="24"/>
          <w:szCs w:val="24"/>
        </w:rPr>
        <w:t xml:space="preserve">prenotazione </w:t>
      </w:r>
      <w:r w:rsidR="004147BC">
        <w:rPr>
          <w:rFonts w:ascii="Century Gothic" w:hAnsi="Century Gothic"/>
          <w:color w:val="1F497D" w:themeColor="text2"/>
          <w:sz w:val="24"/>
          <w:szCs w:val="24"/>
        </w:rPr>
        <w:t xml:space="preserve">di </w:t>
      </w:r>
      <w:r w:rsidR="00294669" w:rsidRPr="004147BC">
        <w:rPr>
          <w:rFonts w:ascii="Century Gothic" w:hAnsi="Century Gothic"/>
          <w:color w:val="1F497D" w:themeColor="text2"/>
          <w:sz w:val="24"/>
          <w:szCs w:val="24"/>
        </w:rPr>
        <w:t xml:space="preserve">un servizio di sportello </w:t>
      </w:r>
      <w:r w:rsidR="009F7F9F">
        <w:rPr>
          <w:rFonts w:ascii="Century Gothic" w:hAnsi="Century Gothic"/>
          <w:color w:val="1F497D" w:themeColor="text2"/>
          <w:sz w:val="24"/>
          <w:szCs w:val="24"/>
        </w:rPr>
        <w:t xml:space="preserve">fisico </w:t>
      </w:r>
      <w:r w:rsidR="00294669" w:rsidRPr="004147BC">
        <w:rPr>
          <w:rFonts w:ascii="Century Gothic" w:hAnsi="Century Gothic"/>
          <w:color w:val="1F497D" w:themeColor="text2"/>
          <w:sz w:val="24"/>
          <w:szCs w:val="24"/>
        </w:rPr>
        <w:t>tramite “app” dal proprio smartphone</w:t>
      </w:r>
      <w:r w:rsidR="004147BC">
        <w:rPr>
          <w:rFonts w:ascii="Century Gothic" w:hAnsi="Century Gothic"/>
          <w:color w:val="1F497D" w:themeColor="text2"/>
          <w:sz w:val="24"/>
          <w:szCs w:val="24"/>
        </w:rPr>
        <w:t xml:space="preserve"> o “web”</w:t>
      </w:r>
      <w:r w:rsidR="00544AD0">
        <w:rPr>
          <w:rFonts w:ascii="Century Gothic" w:hAnsi="Century Gothic"/>
          <w:color w:val="1F497D" w:themeColor="text2"/>
          <w:sz w:val="24"/>
          <w:szCs w:val="24"/>
        </w:rPr>
        <w:t>:</w:t>
      </w:r>
    </w:p>
    <w:p w14:paraId="650BB174" w14:textId="24FA0195" w:rsidR="00176A81" w:rsidRDefault="00176A81"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Il cittadino c</w:t>
      </w:r>
      <w:r w:rsidR="00294669" w:rsidRPr="00176A81">
        <w:rPr>
          <w:rFonts w:ascii="Century Gothic" w:hAnsi="Century Gothic"/>
          <w:color w:val="1F497D" w:themeColor="text2"/>
          <w:sz w:val="24"/>
          <w:szCs w:val="24"/>
        </w:rPr>
        <w:t>erca uno sportello</w:t>
      </w:r>
      <w:r>
        <w:rPr>
          <w:rFonts w:ascii="Century Gothic" w:hAnsi="Century Gothic"/>
          <w:color w:val="1F497D" w:themeColor="text2"/>
          <w:sz w:val="24"/>
          <w:szCs w:val="24"/>
        </w:rPr>
        <w:t xml:space="preserve"> sul sito </w:t>
      </w:r>
      <w:r w:rsidR="009F7F9F">
        <w:rPr>
          <w:rFonts w:ascii="Century Gothic" w:hAnsi="Century Gothic"/>
          <w:color w:val="1F497D" w:themeColor="text2"/>
          <w:sz w:val="24"/>
          <w:szCs w:val="24"/>
        </w:rPr>
        <w:t>dell’Ente o su “App</w:t>
      </w:r>
      <w:proofErr w:type="gramStart"/>
      <w:r w:rsidR="009F7F9F">
        <w:rPr>
          <w:rFonts w:ascii="Century Gothic" w:hAnsi="Century Gothic"/>
          <w:color w:val="1F497D" w:themeColor="text2"/>
          <w:sz w:val="24"/>
          <w:szCs w:val="24"/>
        </w:rPr>
        <w:t>”</w:t>
      </w:r>
      <w:r w:rsidR="00294669" w:rsidRPr="00176A81">
        <w:rPr>
          <w:rFonts w:ascii="Century Gothic" w:hAnsi="Century Gothic"/>
          <w:color w:val="1F497D" w:themeColor="text2"/>
          <w:sz w:val="24"/>
          <w:szCs w:val="24"/>
        </w:rPr>
        <w:t xml:space="preserve"> </w:t>
      </w:r>
      <w:r w:rsidR="00544AD0">
        <w:rPr>
          <w:rFonts w:ascii="Century Gothic" w:hAnsi="Century Gothic"/>
          <w:color w:val="1F497D" w:themeColor="text2"/>
          <w:sz w:val="24"/>
          <w:szCs w:val="24"/>
        </w:rPr>
        <w:t>;</w:t>
      </w:r>
      <w:proofErr w:type="gramEnd"/>
    </w:p>
    <w:p w14:paraId="2D26B1CE" w14:textId="0D09F823" w:rsidR="00176A81" w:rsidRDefault="00294669"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sidRPr="00176A81">
        <w:rPr>
          <w:rFonts w:ascii="Century Gothic" w:hAnsi="Century Gothic"/>
          <w:color w:val="1F497D" w:themeColor="text2"/>
          <w:sz w:val="24"/>
          <w:szCs w:val="24"/>
        </w:rPr>
        <w:lastRenderedPageBreak/>
        <w:t>Sceglie lo sportello visualizzando la situazione delle code e le fasce orarie disponibili</w:t>
      </w:r>
      <w:r w:rsidR="00544AD0">
        <w:rPr>
          <w:rFonts w:ascii="Century Gothic" w:hAnsi="Century Gothic"/>
          <w:color w:val="1F497D" w:themeColor="text2"/>
          <w:sz w:val="24"/>
          <w:szCs w:val="24"/>
        </w:rPr>
        <w:t>;</w:t>
      </w:r>
    </w:p>
    <w:p w14:paraId="6478ACDB" w14:textId="5281035F" w:rsidR="00176A81" w:rsidRDefault="00294669"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sidRPr="00176A81">
        <w:rPr>
          <w:rFonts w:ascii="Century Gothic" w:hAnsi="Century Gothic"/>
          <w:color w:val="1F497D" w:themeColor="text2"/>
          <w:sz w:val="24"/>
          <w:szCs w:val="24"/>
        </w:rPr>
        <w:t>Sceglie il servizio, eventualmente il giorno, e la fascia oraria desiderata, inserisce il CF, e riceve un</w:t>
      </w:r>
      <w:r w:rsidR="00176A81">
        <w:rPr>
          <w:rFonts w:ascii="Century Gothic" w:hAnsi="Century Gothic"/>
          <w:color w:val="1F497D" w:themeColor="text2"/>
          <w:sz w:val="24"/>
          <w:szCs w:val="24"/>
        </w:rPr>
        <w:t>a</w:t>
      </w:r>
      <w:r w:rsidRPr="00176A81">
        <w:rPr>
          <w:rFonts w:ascii="Century Gothic" w:hAnsi="Century Gothic"/>
          <w:color w:val="1F497D" w:themeColor="text2"/>
          <w:sz w:val="24"/>
          <w:szCs w:val="24"/>
        </w:rPr>
        <w:t xml:space="preserve"> “prenotazione” </w:t>
      </w:r>
      <w:r w:rsidR="00176A81">
        <w:rPr>
          <w:rFonts w:ascii="Century Gothic" w:hAnsi="Century Gothic"/>
          <w:color w:val="1F497D" w:themeColor="text2"/>
          <w:sz w:val="24"/>
          <w:szCs w:val="24"/>
        </w:rPr>
        <w:t xml:space="preserve">a mezzo mail contenente le informazioni dell’appuntamento ed il </w:t>
      </w:r>
      <w:proofErr w:type="spellStart"/>
      <w:r w:rsidR="00176A81">
        <w:rPr>
          <w:rFonts w:ascii="Century Gothic" w:hAnsi="Century Gothic"/>
          <w:color w:val="1F497D" w:themeColor="text2"/>
          <w:sz w:val="24"/>
          <w:szCs w:val="24"/>
        </w:rPr>
        <w:t>Qrcode</w:t>
      </w:r>
      <w:proofErr w:type="spellEnd"/>
      <w:r w:rsidR="00176A81">
        <w:rPr>
          <w:rFonts w:ascii="Century Gothic" w:hAnsi="Century Gothic"/>
          <w:color w:val="1F497D" w:themeColor="text2"/>
          <w:sz w:val="24"/>
          <w:szCs w:val="24"/>
        </w:rPr>
        <w:t xml:space="preserve"> identificativo</w:t>
      </w:r>
      <w:r w:rsidR="00544AD0">
        <w:rPr>
          <w:rFonts w:ascii="Century Gothic" w:hAnsi="Century Gothic"/>
          <w:color w:val="1F497D" w:themeColor="text2"/>
          <w:sz w:val="24"/>
          <w:szCs w:val="24"/>
        </w:rPr>
        <w:t>;</w:t>
      </w:r>
    </w:p>
    <w:p w14:paraId="5030D205" w14:textId="3A6B373E" w:rsidR="00294669" w:rsidRDefault="00176A81" w:rsidP="00A1773F">
      <w:pPr>
        <w:pStyle w:val="Paragrafoelenco"/>
        <w:numPr>
          <w:ilvl w:val="2"/>
          <w:numId w:val="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giorno e ora prestabilita dell’appuntamento </w:t>
      </w:r>
      <w:r w:rsidRPr="004147BC">
        <w:rPr>
          <w:rFonts w:ascii="Century Gothic" w:hAnsi="Century Gothic"/>
          <w:color w:val="1F497D" w:themeColor="text2"/>
          <w:sz w:val="24"/>
          <w:szCs w:val="24"/>
        </w:rPr>
        <w:t xml:space="preserve">si “presenta” </w:t>
      </w:r>
      <w:r>
        <w:rPr>
          <w:rFonts w:ascii="Century Gothic" w:hAnsi="Century Gothic"/>
          <w:color w:val="1F497D" w:themeColor="text2"/>
          <w:sz w:val="24"/>
          <w:szCs w:val="24"/>
        </w:rPr>
        <w:t xml:space="preserve">allo sportello </w:t>
      </w:r>
      <w:r w:rsidRPr="004147BC">
        <w:rPr>
          <w:rFonts w:ascii="Century Gothic" w:hAnsi="Century Gothic"/>
          <w:color w:val="1F497D" w:themeColor="text2"/>
          <w:sz w:val="24"/>
          <w:szCs w:val="24"/>
        </w:rPr>
        <w:t xml:space="preserve">facendo leggere il proprio </w:t>
      </w:r>
      <w:proofErr w:type="spellStart"/>
      <w:r>
        <w:rPr>
          <w:rFonts w:ascii="Century Gothic" w:hAnsi="Century Gothic"/>
          <w:color w:val="1F497D" w:themeColor="text2"/>
          <w:sz w:val="24"/>
          <w:szCs w:val="24"/>
        </w:rPr>
        <w:t>Qrcode</w:t>
      </w:r>
      <w:proofErr w:type="spellEnd"/>
      <w:r w:rsidRPr="004147BC">
        <w:rPr>
          <w:rFonts w:ascii="Century Gothic" w:hAnsi="Century Gothic"/>
          <w:color w:val="1F497D" w:themeColor="text2"/>
          <w:sz w:val="24"/>
          <w:szCs w:val="24"/>
        </w:rPr>
        <w:t xml:space="preserve"> tramite lettore</w:t>
      </w:r>
      <w:r w:rsidR="007A00BC">
        <w:rPr>
          <w:rFonts w:ascii="Century Gothic" w:hAnsi="Century Gothic"/>
          <w:color w:val="1F497D" w:themeColor="text2"/>
          <w:sz w:val="24"/>
          <w:szCs w:val="24"/>
        </w:rPr>
        <w:t xml:space="preserve"> del Totem</w:t>
      </w:r>
      <w:r w:rsidR="00544AD0">
        <w:rPr>
          <w:rFonts w:ascii="Century Gothic" w:hAnsi="Century Gothic"/>
          <w:color w:val="1F497D" w:themeColor="text2"/>
          <w:sz w:val="24"/>
          <w:szCs w:val="24"/>
        </w:rPr>
        <w:t>.</w:t>
      </w:r>
    </w:p>
    <w:p w14:paraId="77D18F27" w14:textId="77777777" w:rsidR="00E91962" w:rsidRDefault="00E91962" w:rsidP="00E96D90">
      <w:pPr>
        <w:tabs>
          <w:tab w:val="left" w:pos="8789"/>
        </w:tabs>
        <w:ind w:right="565"/>
        <w:jc w:val="both"/>
        <w:rPr>
          <w:rFonts w:ascii="Century Gothic" w:hAnsi="Century Gothic"/>
          <w:color w:val="1F497D" w:themeColor="text2"/>
          <w:sz w:val="24"/>
          <w:szCs w:val="24"/>
        </w:rPr>
      </w:pPr>
    </w:p>
    <w:p w14:paraId="3D6DB365" w14:textId="77777777" w:rsidR="00E91962" w:rsidRDefault="00E91962" w:rsidP="00E96D90">
      <w:pPr>
        <w:tabs>
          <w:tab w:val="left" w:pos="8789"/>
        </w:tabs>
        <w:ind w:right="565"/>
        <w:jc w:val="both"/>
        <w:rPr>
          <w:rFonts w:ascii="Century Gothic" w:hAnsi="Century Gothic"/>
          <w:color w:val="1F497D" w:themeColor="text2"/>
          <w:sz w:val="24"/>
          <w:szCs w:val="24"/>
        </w:rPr>
      </w:pPr>
    </w:p>
    <w:p w14:paraId="3487F6A5" w14:textId="77777777" w:rsidR="00E91962" w:rsidRDefault="00E91962" w:rsidP="00E96D90">
      <w:pPr>
        <w:tabs>
          <w:tab w:val="left" w:pos="8789"/>
        </w:tabs>
        <w:ind w:right="565"/>
        <w:jc w:val="both"/>
        <w:rPr>
          <w:rFonts w:ascii="Century Gothic" w:hAnsi="Century Gothic"/>
          <w:color w:val="1F497D" w:themeColor="text2"/>
          <w:sz w:val="24"/>
          <w:szCs w:val="24"/>
        </w:rPr>
      </w:pPr>
    </w:p>
    <w:p w14:paraId="5F0DE052" w14:textId="77777777" w:rsidR="00E91962" w:rsidRDefault="00E91962" w:rsidP="00E96D90">
      <w:pPr>
        <w:tabs>
          <w:tab w:val="left" w:pos="8789"/>
        </w:tabs>
        <w:ind w:right="565"/>
        <w:jc w:val="both"/>
        <w:rPr>
          <w:rFonts w:ascii="Century Gothic" w:hAnsi="Century Gothic"/>
          <w:color w:val="1F497D" w:themeColor="text2"/>
          <w:sz w:val="24"/>
          <w:szCs w:val="24"/>
        </w:rPr>
      </w:pPr>
    </w:p>
    <w:p w14:paraId="03B28DA2" w14:textId="77777777" w:rsidR="00A1773F" w:rsidRDefault="00A1773F">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211CF144" w14:textId="041062FF"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6E608EA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4E987577" w14:textId="1B1B3C83" w:rsidR="00E96D90" w:rsidRDefault="00E96D90" w:rsidP="00E96D90">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Pr>
          <w:rFonts w:ascii="Century Gothic" w:hAnsi="Century Gothic" w:cs="Courier New"/>
          <w:color w:val="1F497D" w:themeColor="text2"/>
          <w:sz w:val="24"/>
        </w:rPr>
        <w:t xml:space="preserve">manutenzione sul sistema </w:t>
      </w:r>
      <w:r w:rsidR="00F5072A">
        <w:rPr>
          <w:rFonts w:ascii="Century Gothic" w:hAnsi="Century Gothic" w:cs="Courier New"/>
          <w:color w:val="1F497D" w:themeColor="text2"/>
          <w:sz w:val="24"/>
        </w:rPr>
        <w:t>di gestione delle code di utenti</w:t>
      </w:r>
      <w:r>
        <w:rPr>
          <w:rFonts w:ascii="Century Gothic" w:hAnsi="Century Gothic" w:cs="Courier New"/>
          <w:color w:val="1F497D" w:themeColor="text2"/>
          <w:sz w:val="24"/>
        </w:rPr>
        <w:t xml:space="preserve"> in uso</w:t>
      </w:r>
      <w:r w:rsidRPr="00443A83">
        <w:rPr>
          <w:rFonts w:ascii="Century Gothic" w:hAnsi="Century Gothic" w:cs="Courier New"/>
          <w:color w:val="1F497D" w:themeColor="text2"/>
          <w:sz w:val="24"/>
        </w:rPr>
        <w:t xml:space="preserve"> </w:t>
      </w:r>
      <w:r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Pr>
          <w:rFonts w:ascii="Century Gothic" w:hAnsi="Century Gothic" w:cs="Courier New"/>
          <w:color w:val="1F497D" w:themeColor="text2"/>
          <w:sz w:val="24"/>
        </w:rPr>
        <w:t xml:space="preserve">rivendita ed </w:t>
      </w:r>
      <w:r w:rsidRPr="00443A83">
        <w:rPr>
          <w:rFonts w:ascii="Century Gothic" w:hAnsi="Century Gothic" w:cs="Courier New"/>
          <w:color w:val="1F497D" w:themeColor="text2"/>
          <w:sz w:val="24"/>
        </w:rPr>
        <w:t>eroga</w:t>
      </w:r>
      <w:r>
        <w:rPr>
          <w:rFonts w:ascii="Century Gothic" w:hAnsi="Century Gothic" w:cs="Courier New"/>
          <w:color w:val="1F497D" w:themeColor="text2"/>
          <w:sz w:val="24"/>
        </w:rPr>
        <w:t>zione de</w:t>
      </w:r>
      <w:r w:rsidRPr="00443A83">
        <w:rPr>
          <w:rFonts w:ascii="Century Gothic" w:hAnsi="Century Gothic" w:cs="Courier New"/>
          <w:color w:val="1F497D" w:themeColor="text2"/>
          <w:sz w:val="24"/>
        </w:rPr>
        <w:t xml:space="preserve">l servizio di </w:t>
      </w:r>
      <w:r>
        <w:rPr>
          <w:rFonts w:ascii="Century Gothic" w:hAnsi="Century Gothic" w:cs="Courier New"/>
          <w:color w:val="1F497D" w:themeColor="text2"/>
          <w:sz w:val="24"/>
        </w:rPr>
        <w:t>sviluppo</w:t>
      </w:r>
      <w:r w:rsidRPr="00443A83">
        <w:rPr>
          <w:rFonts w:ascii="Century Gothic" w:hAnsi="Century Gothic" w:cs="Courier New"/>
          <w:color w:val="1F497D" w:themeColor="text2"/>
          <w:sz w:val="24"/>
        </w:rPr>
        <w:t xml:space="preserve"> richiesto</w:t>
      </w:r>
      <w:r w:rsidRPr="00E106C5">
        <w:rPr>
          <w:rFonts w:ascii="Century Gothic" w:hAnsi="Century Gothic" w:cs="Courier New"/>
          <w:color w:val="1F497D" w:themeColor="text2"/>
          <w:sz w:val="24"/>
        </w:rPr>
        <w:t>?</w:t>
      </w:r>
    </w:p>
    <w:p w14:paraId="49DF42BA" w14:textId="77777777" w:rsidR="00E96D90" w:rsidRPr="009347AE" w:rsidRDefault="00E96D90" w:rsidP="00E96D90">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78F610E" w14:textId="146FCA85"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B24594">
        <w:rPr>
          <w:rFonts w:ascii="Century Gothic" w:hAnsi="Century Gothic" w:cs="Courier New"/>
          <w:color w:val="1F497D" w:themeColor="text2"/>
          <w:sz w:val="24"/>
        </w:rPr>
        <w:t>sul</w:t>
      </w:r>
      <w:r w:rsidR="007C6441">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 xml:space="preserve">sistema di gestione delle code di utenti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 xml:space="preserve">quali elementi potrebbero essere considerati punti di forza </w:t>
      </w:r>
      <w:proofErr w:type="gramStart"/>
      <w:r w:rsidR="00443A83" w:rsidRPr="00443A83">
        <w:rPr>
          <w:rFonts w:ascii="Century Gothic" w:hAnsi="Century Gothic" w:cs="Courier New"/>
          <w:color w:val="1F497D" w:themeColor="text2"/>
          <w:sz w:val="24"/>
        </w:rPr>
        <w:t>ovvero  costituire</w:t>
      </w:r>
      <w:proofErr w:type="gramEnd"/>
      <w:r w:rsidR="00443A83" w:rsidRPr="00443A83">
        <w:rPr>
          <w:rFonts w:ascii="Century Gothic" w:hAnsi="Century Gothic" w:cs="Courier New"/>
          <w:color w:val="1F497D" w:themeColor="text2"/>
          <w:sz w:val="24"/>
        </w:rPr>
        <w:t xml:space="preserve"> un limite alla partecipazione </w:t>
      </w:r>
      <w:r w:rsidR="00F5072A" w:rsidRPr="001E1412">
        <w:rPr>
          <w:rFonts w:ascii="Century Gothic" w:hAnsi="Century Gothic" w:cs="Courier New"/>
          <w:color w:val="1F497D" w:themeColor="text2"/>
          <w:sz w:val="24"/>
        </w:rPr>
        <w:t>ad un’eventuale procedura di gara</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28B412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34F8B07" w14:textId="265809E8" w:rsidR="00036B3F" w:rsidRPr="00036B3F" w:rsidRDefault="00F5072A"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sul sistema di gestione delle code di utenti </w:t>
      </w:r>
      <w:r w:rsidRPr="00E106C5">
        <w:rPr>
          <w:rFonts w:ascii="Century Gothic" w:hAnsi="Century Gothic" w:cs="Courier New"/>
          <w:color w:val="1F497D" w:themeColor="text2"/>
          <w:sz w:val="24"/>
        </w:rPr>
        <w:t xml:space="preserve">in uso, </w:t>
      </w:r>
      <w:r>
        <w:rPr>
          <w:rFonts w:ascii="Century Gothic" w:hAnsi="Century Gothic" w:cs="Courier New"/>
          <w:color w:val="1F497D" w:themeColor="text2"/>
          <w:sz w:val="24"/>
        </w:rPr>
        <w:t>q</w:t>
      </w:r>
      <w:r w:rsidR="00443A83" w:rsidRPr="00443A83">
        <w:rPr>
          <w:rFonts w:ascii="Century Gothic" w:hAnsi="Century Gothic" w:cs="Courier New"/>
          <w:color w:val="1F497D" w:themeColor="text2"/>
          <w:sz w:val="24"/>
        </w:rPr>
        <w:t xml:space="preserve">ual è il fatturato specifico medio annuo dell’Azienda relativo a servizi analoghi a quelli di interesse </w:t>
      </w:r>
      <w:r w:rsidRPr="001E1412">
        <w:rPr>
          <w:rFonts w:ascii="Century Gothic" w:hAnsi="Century Gothic" w:cs="Courier New"/>
          <w:color w:val="1F497D" w:themeColor="text2"/>
          <w:sz w:val="24"/>
        </w:rPr>
        <w:t>riferito agli ultimi tre esercizi finanziari approvati</w:t>
      </w:r>
      <w:r w:rsidR="00E106C5" w:rsidRPr="00E106C5">
        <w:rPr>
          <w:rFonts w:ascii="Century Gothic" w:hAnsi="Century Gothic" w:cs="Courier New"/>
          <w:color w:val="1F497D" w:themeColor="text2"/>
          <w:sz w:val="24"/>
        </w:rPr>
        <w:t>?</w:t>
      </w:r>
    </w:p>
    <w:p w14:paraId="3D9549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33D61D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24B0BAE" w14:textId="7923952A" w:rsidR="00F5072A" w:rsidRPr="001E1412" w:rsidRDefault="00F5072A" w:rsidP="00F5072A">
      <w:pPr>
        <w:numPr>
          <w:ilvl w:val="0"/>
          <w:numId w:val="1"/>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lastRenderedPageBreak/>
        <w:t xml:space="preserve">Nel caso l’Azienda sia interessata ad offrire i servizi richiesti sul </w:t>
      </w:r>
      <w:r>
        <w:rPr>
          <w:rFonts w:ascii="Century Gothic" w:hAnsi="Century Gothic" w:cs="Courier New"/>
          <w:color w:val="1F497D" w:themeColor="text2"/>
          <w:sz w:val="24"/>
        </w:rPr>
        <w:t xml:space="preserve">sistema di gestione delle code di utenti </w:t>
      </w:r>
      <w:r w:rsidRPr="001E1412">
        <w:rPr>
          <w:rFonts w:ascii="Century Gothic" w:hAnsi="Century Gothic" w:cs="Courier New"/>
          <w:color w:val="1F497D" w:themeColor="text2"/>
          <w:sz w:val="24"/>
        </w:rPr>
        <w:t xml:space="preserve">in uso, quali sono i prezzi di riferimento che pratica al mercato per il servizio di manutenzione? </w:t>
      </w:r>
      <w:r>
        <w:rPr>
          <w:rFonts w:ascii="Century Gothic" w:hAnsi="Century Gothic" w:cs="Courier New"/>
          <w:color w:val="1F497D" w:themeColor="text2"/>
          <w:sz w:val="24"/>
        </w:rPr>
        <w:t xml:space="preserve">E quale </w:t>
      </w:r>
      <w:r w:rsidRPr="00523BA6">
        <w:rPr>
          <w:rFonts w:ascii="Century Gothic" w:hAnsi="Century Gothic" w:cs="Courier New"/>
          <w:color w:val="1F497D" w:themeColor="text2"/>
          <w:sz w:val="24"/>
        </w:rPr>
        <w:t>range di costo stimato per le esigenze dell’Agenzia, comprensiv</w:t>
      </w:r>
      <w:r>
        <w:rPr>
          <w:rFonts w:ascii="Century Gothic" w:hAnsi="Century Gothic" w:cs="Courier New"/>
          <w:color w:val="1F497D" w:themeColor="text2"/>
          <w:sz w:val="24"/>
        </w:rPr>
        <w:t>e</w:t>
      </w:r>
      <w:r w:rsidRPr="00523BA6">
        <w:rPr>
          <w:rFonts w:ascii="Century Gothic" w:hAnsi="Century Gothic" w:cs="Courier New"/>
          <w:color w:val="1F497D" w:themeColor="text2"/>
          <w:sz w:val="24"/>
        </w:rPr>
        <w:t xml:space="preserve"> di tutte le attività </w:t>
      </w:r>
      <w:r>
        <w:rPr>
          <w:rFonts w:ascii="Century Gothic" w:hAnsi="Century Gothic" w:cs="Courier New"/>
          <w:color w:val="1F497D" w:themeColor="text2"/>
          <w:sz w:val="24"/>
        </w:rPr>
        <w:t>richieste per</w:t>
      </w:r>
      <w:r w:rsidRPr="00523BA6">
        <w:rPr>
          <w:rFonts w:ascii="Century Gothic" w:hAnsi="Century Gothic" w:cs="Courier New"/>
          <w:color w:val="1F497D" w:themeColor="text2"/>
          <w:sz w:val="24"/>
        </w:rPr>
        <w:t xml:space="preserve"> </w:t>
      </w:r>
      <w:r>
        <w:rPr>
          <w:rFonts w:ascii="Century Gothic" w:hAnsi="Century Gothic" w:cs="Courier New"/>
          <w:color w:val="1F497D" w:themeColor="text2"/>
          <w:sz w:val="24"/>
        </w:rPr>
        <w:t>il</w:t>
      </w:r>
      <w:r w:rsidRPr="00523BA6">
        <w:rPr>
          <w:rFonts w:ascii="Century Gothic" w:hAnsi="Century Gothic" w:cs="Courier New"/>
          <w:color w:val="1F497D" w:themeColor="text2"/>
          <w:sz w:val="24"/>
        </w:rPr>
        <w:t xml:space="preserve"> periodo contrattuale di </w:t>
      </w:r>
      <w:r>
        <w:rPr>
          <w:rFonts w:ascii="Century Gothic" w:hAnsi="Century Gothic" w:cs="Courier New"/>
          <w:color w:val="1F497D" w:themeColor="text2"/>
          <w:sz w:val="24"/>
        </w:rPr>
        <w:t>36</w:t>
      </w:r>
      <w:r w:rsidRPr="00523BA6">
        <w:rPr>
          <w:rFonts w:ascii="Century Gothic" w:hAnsi="Century Gothic" w:cs="Courier New"/>
          <w:color w:val="1F497D" w:themeColor="text2"/>
          <w:sz w:val="24"/>
        </w:rPr>
        <w:t xml:space="preserve"> mesi</w:t>
      </w:r>
      <w:r>
        <w:rPr>
          <w:rFonts w:ascii="Century Gothic" w:hAnsi="Century Gothic" w:cs="Courier New"/>
          <w:color w:val="1F497D" w:themeColor="text2"/>
          <w:sz w:val="24"/>
        </w:rPr>
        <w:t>?</w:t>
      </w:r>
    </w:p>
    <w:p w14:paraId="540BDEDD" w14:textId="77777777" w:rsidR="00F5072A" w:rsidRPr="001E1412" w:rsidRDefault="00F5072A" w:rsidP="00F5072A">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66719727" w14:textId="77777777" w:rsidR="00F5072A" w:rsidRPr="001E1412" w:rsidRDefault="00F5072A" w:rsidP="00F5072A">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50FD918" w14:textId="53A99DD1"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alternative in grado di soddisfare le necessità dell’Agenzia</w:t>
      </w:r>
      <w:r w:rsidR="00F5072A" w:rsidRPr="00F5072A">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per la gestione delle code di utenti</w:t>
      </w:r>
      <w:r>
        <w:rPr>
          <w:rFonts w:ascii="Century Gothic" w:hAnsi="Century Gothic" w:cs="Courier New"/>
          <w:color w:val="1F497D" w:themeColor="text2"/>
          <w:sz w:val="24"/>
        </w:rPr>
        <w:t>? In caso affermativo, si chiede di descrivere le caratteristiche delle soluzioni alternative e gli eventuali ambiti in cui sono impiegate in contesti analoghi a quelli descritti nella descrizione del fabbisogno.</w:t>
      </w:r>
    </w:p>
    <w:p w14:paraId="4C0828FD"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193F62" w14:textId="5AB932F0"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F5072A" w:rsidRPr="00F5072A">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per la gestione delle code di utenti</w:t>
      </w:r>
      <w:r>
        <w:rPr>
          <w:rFonts w:ascii="Century Gothic" w:hAnsi="Century Gothic" w:cs="Courier New"/>
          <w:color w:val="1F497D" w:themeColor="text2"/>
          <w:sz w:val="24"/>
        </w:rPr>
        <w:t xml:space="preserve">, quali sono le variabili di offerta proposte per l’utilizzo dei servizi (es. </w:t>
      </w:r>
      <w:r w:rsidR="00F5072A">
        <w:rPr>
          <w:rFonts w:ascii="Century Gothic" w:hAnsi="Century Gothic" w:cs="Courier New"/>
          <w:color w:val="1F497D" w:themeColor="text2"/>
          <w:sz w:val="24"/>
        </w:rPr>
        <w:t xml:space="preserve">sistemi, </w:t>
      </w:r>
      <w:r>
        <w:rPr>
          <w:rFonts w:ascii="Century Gothic" w:hAnsi="Century Gothic" w:cs="Courier New"/>
          <w:color w:val="1F497D" w:themeColor="text2"/>
          <w:sz w:val="24"/>
        </w:rPr>
        <w:t>licenze, servizio cloud, modalità di eventuale sostituzione della soluzione in essere, etc.)?</w:t>
      </w:r>
    </w:p>
    <w:p w14:paraId="13A18BC3"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7B86BD" w14:textId="2EBB2984"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w:t>
      </w:r>
      <w:r w:rsidR="00F5072A" w:rsidRPr="00F5072A">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per la gestione delle code di utenti</w:t>
      </w:r>
      <w:r>
        <w:rPr>
          <w:rFonts w:ascii="Century Gothic" w:hAnsi="Century Gothic" w:cs="Courier New"/>
          <w:color w:val="1F497D" w:themeColor="text2"/>
          <w:sz w:val="24"/>
        </w:rPr>
        <w:t xml:space="preserve">, quali sono gli elementi che </w:t>
      </w:r>
      <w:r>
        <w:rPr>
          <w:rFonts w:ascii="Century Gothic" w:hAnsi="Century Gothic" w:cs="Courier New"/>
          <w:color w:val="1F497D" w:themeColor="text2"/>
          <w:sz w:val="24"/>
        </w:rPr>
        <w:lastRenderedPageBreak/>
        <w:t>rappresentano i punti di forza dell’offerta ovvero costituiscono un limite alla partecipazione all’iniziativa in oggetto (es. costi ridotti, funzionalità/servizi aggiuntivi, etc.)?</w:t>
      </w:r>
    </w:p>
    <w:p w14:paraId="18ECE4C4"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3110074" w14:textId="08F0A96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w:t>
      </w:r>
      <w:r w:rsidR="00F5072A" w:rsidRPr="003C28B6">
        <w:rPr>
          <w:rFonts w:ascii="Century Gothic" w:hAnsi="Century Gothic" w:cs="Courier New"/>
          <w:color w:val="1F497D" w:themeColor="text2"/>
          <w:sz w:val="24"/>
        </w:rPr>
        <w:t xml:space="preserve">fornendo un range di costo stimato per il progetto di sostituzione del sistema esistente, comprensivo </w:t>
      </w:r>
      <w:r w:rsidR="00F5072A" w:rsidRPr="005E65FF">
        <w:rPr>
          <w:rFonts w:ascii="Century Gothic" w:hAnsi="Century Gothic" w:cs="Courier New"/>
          <w:color w:val="1F497D" w:themeColor="text2"/>
          <w:sz w:val="24"/>
        </w:rPr>
        <w:t>di tutte le attività previste ai precedenti paragrafi</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per la durata di un triennio</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 xml:space="preserve">considerando anche il periodo di un eventuale </w:t>
      </w:r>
      <w:r w:rsidR="00F5072A" w:rsidRPr="003C28B6">
        <w:rPr>
          <w:rFonts w:ascii="Century Gothic" w:hAnsi="Century Gothic" w:cs="Courier New"/>
          <w:color w:val="1F497D" w:themeColor="text2"/>
          <w:sz w:val="24"/>
        </w:rPr>
        <w:t>rinnovo per un ul</w:t>
      </w:r>
      <w:r w:rsidR="00F5072A">
        <w:rPr>
          <w:rFonts w:ascii="Century Gothic" w:hAnsi="Century Gothic" w:cs="Courier New"/>
          <w:color w:val="1F497D" w:themeColor="text2"/>
          <w:sz w:val="24"/>
        </w:rPr>
        <w:t>t</w:t>
      </w:r>
      <w:r w:rsidR="00F5072A"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 xml:space="preserve">. </w:t>
      </w:r>
    </w:p>
    <w:p w14:paraId="4E4B4665"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8D86BE1"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4E0490F" w14:textId="6ABD4B33" w:rsidR="00036B3F" w:rsidRPr="00036B3F" w:rsidRDefault="00F5072A" w:rsidP="00937A92">
      <w:pPr>
        <w:numPr>
          <w:ilvl w:val="0"/>
          <w:numId w:val="1"/>
        </w:numPr>
        <w:spacing w:after="0" w:line="360" w:lineRule="auto"/>
        <w:ind w:right="565"/>
        <w:jc w:val="both"/>
        <w:rPr>
          <w:rFonts w:ascii="Century Gothic" w:hAnsi="Century Gothic" w:cs="Courier New"/>
          <w:color w:val="1F497D" w:themeColor="text2"/>
          <w:sz w:val="24"/>
        </w:rPr>
      </w:pPr>
      <w:r w:rsidRPr="00F5072A">
        <w:rPr>
          <w:rFonts w:ascii="Century Gothic" w:hAnsi="Century Gothic" w:cs="Courier New"/>
          <w:color w:val="1F497D" w:themeColor="text2"/>
          <w:sz w:val="24"/>
        </w:rPr>
        <w:t>9)</w:t>
      </w:r>
      <w:r w:rsidRPr="00F5072A">
        <w:rPr>
          <w:rFonts w:ascii="Century Gothic" w:hAnsi="Century Gothic" w:cs="Courier New"/>
          <w:color w:val="1F497D" w:themeColor="text2"/>
          <w:sz w:val="24"/>
        </w:rPr>
        <w:tab/>
        <w:t xml:space="preserve">Quali caratteristiche migliorative si ritiene possano essere indice oggettivo di qualità delle eventuali soluzioni alternative proposte? </w:t>
      </w:r>
      <w:proofErr w:type="gramStart"/>
      <w:r w:rsidRPr="00F5072A">
        <w:rPr>
          <w:rFonts w:ascii="Century Gothic" w:hAnsi="Century Gothic" w:cs="Courier New"/>
          <w:color w:val="1F497D" w:themeColor="text2"/>
          <w:sz w:val="24"/>
        </w:rPr>
        <w:t>Inoltre</w:t>
      </w:r>
      <w:proofErr w:type="gramEnd"/>
      <w:r w:rsidRPr="00F5072A">
        <w:rPr>
          <w:rFonts w:ascii="Century Gothic" w:hAnsi="Century Gothic" w:cs="Courier New"/>
          <w:color w:val="1F497D" w:themeColor="text2"/>
          <w:sz w:val="24"/>
        </w:rPr>
        <w:t xml:space="preserve"> è prevista la disponibilità di un ambiente “demo” con credenziali temporanee, per verificarne le caratteristiche e le funzionalità</w:t>
      </w:r>
      <w:r w:rsidR="00E106C5" w:rsidRPr="00E106C5">
        <w:rPr>
          <w:rFonts w:ascii="Century Gothic" w:hAnsi="Century Gothic" w:cs="Courier New"/>
          <w:color w:val="1F497D" w:themeColor="text2"/>
          <w:sz w:val="24"/>
        </w:rPr>
        <w:t>?</w:t>
      </w:r>
    </w:p>
    <w:p w14:paraId="2B5F7BE6"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920E9EB"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BA9B29"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67DF55F9"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 xml:space="preserve">Risposta: </w:t>
      </w:r>
    </w:p>
    <w:p w14:paraId="7DF228B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11E175"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F0316A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5488D3A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02C25A7"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8AD40CC"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099BB6BE"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DC4E" w14:textId="77777777" w:rsidR="00A027BB" w:rsidRDefault="00A027BB" w:rsidP="00881019">
      <w:pPr>
        <w:spacing w:after="0" w:line="240" w:lineRule="auto"/>
      </w:pPr>
      <w:r>
        <w:separator/>
      </w:r>
    </w:p>
  </w:endnote>
  <w:endnote w:type="continuationSeparator" w:id="0">
    <w:p w14:paraId="521A540A" w14:textId="77777777" w:rsidR="00A027BB" w:rsidRDefault="00A027BB"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064322"/>
      <w:docPartObj>
        <w:docPartGallery w:val="Page Numbers (Bottom of Page)"/>
        <w:docPartUnique/>
      </w:docPartObj>
    </w:sdtPr>
    <w:sdtEndPr>
      <w:rPr>
        <w:rFonts w:ascii="Century Gothic" w:hAnsi="Century Gothic"/>
        <w:b/>
        <w:color w:val="1F497D" w:themeColor="text2"/>
      </w:rPr>
    </w:sdtEndPr>
    <w:sdtContent>
      <w:p w14:paraId="10AB0833" w14:textId="3234E0F7" w:rsidR="007452C7" w:rsidRPr="002875AF" w:rsidRDefault="007452C7">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6AC33C4" wp14:editId="574AC76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A587BC4"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CFEAFE" wp14:editId="4576FDC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0B6466"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790947">
          <w:rPr>
            <w:rFonts w:ascii="Century Gothic" w:hAnsi="Century Gothic"/>
            <w:b/>
            <w:noProof/>
            <w:color w:val="1F497D" w:themeColor="text2"/>
          </w:rPr>
          <w:t>11</w:t>
        </w:r>
        <w:r w:rsidRPr="002875AF">
          <w:rPr>
            <w:rFonts w:ascii="Century Gothic" w:hAnsi="Century Gothic"/>
            <w:b/>
            <w:color w:val="1F497D" w:themeColor="text2"/>
          </w:rPr>
          <w:fldChar w:fldCharType="end"/>
        </w:r>
      </w:p>
    </w:sdtContent>
  </w:sdt>
  <w:p w14:paraId="0C665357" w14:textId="77777777" w:rsidR="007452C7" w:rsidRDefault="007452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03DE" w14:textId="77777777" w:rsidR="007452C7" w:rsidRDefault="007452C7">
    <w:pPr>
      <w:pStyle w:val="Pidipagina"/>
      <w:jc w:val="right"/>
    </w:pPr>
  </w:p>
  <w:p w14:paraId="27C91F89" w14:textId="77777777" w:rsidR="007452C7" w:rsidRDefault="007452C7">
    <w:pPr>
      <w:pStyle w:val="Pidipagina"/>
      <w:jc w:val="right"/>
    </w:pPr>
  </w:p>
  <w:p w14:paraId="69CB93F9" w14:textId="77777777" w:rsidR="007452C7" w:rsidRPr="00676703" w:rsidRDefault="007452C7">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AD8BFEA" wp14:editId="4847630D">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7452C7"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8BFEA"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7452C7"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5AFCAE7" wp14:editId="7407F04F">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D836CC"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1F8A30E" w14:textId="77777777" w:rsidR="007452C7" w:rsidRDefault="007452C7"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073B3" w14:textId="77777777" w:rsidR="00A027BB" w:rsidRDefault="00A027BB" w:rsidP="00881019">
      <w:pPr>
        <w:spacing w:after="0" w:line="240" w:lineRule="auto"/>
      </w:pPr>
      <w:r>
        <w:separator/>
      </w:r>
    </w:p>
  </w:footnote>
  <w:footnote w:type="continuationSeparator" w:id="0">
    <w:p w14:paraId="01AB7F01" w14:textId="77777777" w:rsidR="00A027BB" w:rsidRDefault="00A027BB"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1982" w14:textId="77777777" w:rsidR="007452C7" w:rsidRPr="00181E99" w:rsidRDefault="007452C7"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0D5B24B" wp14:editId="1125A3F1">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6CEEB73"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C0F0CF8" wp14:editId="18717DAF">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816D7FF"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54EF5227" wp14:editId="7C2F891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4272" w14:textId="77777777" w:rsidR="007452C7" w:rsidRDefault="007452C7">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0F347C4" wp14:editId="1014D6B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54FFAA1"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0A7DD9EA" wp14:editId="191DA42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D28173A"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12F994B" wp14:editId="3A188CA7">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3B8B"/>
    <w:multiLevelType w:val="hybridMultilevel"/>
    <w:tmpl w:val="885466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4"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915799"/>
    <w:multiLevelType w:val="hybridMultilevel"/>
    <w:tmpl w:val="55226FE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7"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4"/>
  </w:num>
  <w:num w:numId="2">
    <w:abstractNumId w:val="7"/>
  </w:num>
  <w:num w:numId="3">
    <w:abstractNumId w:val="2"/>
  </w:num>
  <w:num w:numId="4">
    <w:abstractNumId w:val="1"/>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43DCD"/>
    <w:rsid w:val="0004678F"/>
    <w:rsid w:val="00050813"/>
    <w:rsid w:val="000536DC"/>
    <w:rsid w:val="00060CA5"/>
    <w:rsid w:val="000702AF"/>
    <w:rsid w:val="000704CB"/>
    <w:rsid w:val="000705B6"/>
    <w:rsid w:val="00081C52"/>
    <w:rsid w:val="000859EB"/>
    <w:rsid w:val="00093173"/>
    <w:rsid w:val="000B62CD"/>
    <w:rsid w:val="000C36E6"/>
    <w:rsid w:val="000D3496"/>
    <w:rsid w:val="000F4A39"/>
    <w:rsid w:val="000F5AD6"/>
    <w:rsid w:val="000F69F1"/>
    <w:rsid w:val="00132D4F"/>
    <w:rsid w:val="00140028"/>
    <w:rsid w:val="001458FC"/>
    <w:rsid w:val="00150141"/>
    <w:rsid w:val="00154295"/>
    <w:rsid w:val="00162134"/>
    <w:rsid w:val="00172239"/>
    <w:rsid w:val="00176A81"/>
    <w:rsid w:val="00181E99"/>
    <w:rsid w:val="00184519"/>
    <w:rsid w:val="001861FF"/>
    <w:rsid w:val="00193F7D"/>
    <w:rsid w:val="0019602B"/>
    <w:rsid w:val="001A154C"/>
    <w:rsid w:val="001B237E"/>
    <w:rsid w:val="001D4122"/>
    <w:rsid w:val="001F141B"/>
    <w:rsid w:val="00201AC6"/>
    <w:rsid w:val="00207CF5"/>
    <w:rsid w:val="0021032D"/>
    <w:rsid w:val="002113CD"/>
    <w:rsid w:val="00212D76"/>
    <w:rsid w:val="00222264"/>
    <w:rsid w:val="00235F71"/>
    <w:rsid w:val="00244F2A"/>
    <w:rsid w:val="00246320"/>
    <w:rsid w:val="002543C3"/>
    <w:rsid w:val="0025471E"/>
    <w:rsid w:val="00262803"/>
    <w:rsid w:val="002747F8"/>
    <w:rsid w:val="002827B4"/>
    <w:rsid w:val="002860DE"/>
    <w:rsid w:val="002875AF"/>
    <w:rsid w:val="00294669"/>
    <w:rsid w:val="002B2EDF"/>
    <w:rsid w:val="002B43B2"/>
    <w:rsid w:val="002D21F0"/>
    <w:rsid w:val="002E6221"/>
    <w:rsid w:val="002F37B8"/>
    <w:rsid w:val="002F5F75"/>
    <w:rsid w:val="003112C4"/>
    <w:rsid w:val="00333666"/>
    <w:rsid w:val="00334906"/>
    <w:rsid w:val="0033718C"/>
    <w:rsid w:val="00352FE0"/>
    <w:rsid w:val="00353EB8"/>
    <w:rsid w:val="003616D4"/>
    <w:rsid w:val="00374A97"/>
    <w:rsid w:val="003775D3"/>
    <w:rsid w:val="003A26F8"/>
    <w:rsid w:val="003A7664"/>
    <w:rsid w:val="003C71C4"/>
    <w:rsid w:val="003D0768"/>
    <w:rsid w:val="003D6781"/>
    <w:rsid w:val="003E2C12"/>
    <w:rsid w:val="00411CE9"/>
    <w:rsid w:val="00411F35"/>
    <w:rsid w:val="00412888"/>
    <w:rsid w:val="004147BC"/>
    <w:rsid w:val="004166EE"/>
    <w:rsid w:val="00440427"/>
    <w:rsid w:val="00443A83"/>
    <w:rsid w:val="00446AEC"/>
    <w:rsid w:val="00480EA6"/>
    <w:rsid w:val="00491751"/>
    <w:rsid w:val="00493B06"/>
    <w:rsid w:val="00494B1B"/>
    <w:rsid w:val="00494D0C"/>
    <w:rsid w:val="004A2E98"/>
    <w:rsid w:val="004A76CA"/>
    <w:rsid w:val="004B34AA"/>
    <w:rsid w:val="004D4DD5"/>
    <w:rsid w:val="005050B7"/>
    <w:rsid w:val="005118F9"/>
    <w:rsid w:val="0051662D"/>
    <w:rsid w:val="005231F3"/>
    <w:rsid w:val="00541AA0"/>
    <w:rsid w:val="005428F6"/>
    <w:rsid w:val="00544AD0"/>
    <w:rsid w:val="00550CC8"/>
    <w:rsid w:val="005529A5"/>
    <w:rsid w:val="00576ABE"/>
    <w:rsid w:val="00584359"/>
    <w:rsid w:val="00593399"/>
    <w:rsid w:val="0059611A"/>
    <w:rsid w:val="005A34F8"/>
    <w:rsid w:val="005A4C4C"/>
    <w:rsid w:val="005A7972"/>
    <w:rsid w:val="005C297D"/>
    <w:rsid w:val="005C4642"/>
    <w:rsid w:val="005D3209"/>
    <w:rsid w:val="005E5A26"/>
    <w:rsid w:val="005F06FD"/>
    <w:rsid w:val="005F49F4"/>
    <w:rsid w:val="006165CC"/>
    <w:rsid w:val="006401D8"/>
    <w:rsid w:val="006477E0"/>
    <w:rsid w:val="00665697"/>
    <w:rsid w:val="00666141"/>
    <w:rsid w:val="006679D2"/>
    <w:rsid w:val="00676703"/>
    <w:rsid w:val="006A65A7"/>
    <w:rsid w:val="006A7A9A"/>
    <w:rsid w:val="006B3532"/>
    <w:rsid w:val="006C11C3"/>
    <w:rsid w:val="006C7B19"/>
    <w:rsid w:val="006F05F6"/>
    <w:rsid w:val="006F658E"/>
    <w:rsid w:val="0070009C"/>
    <w:rsid w:val="0070154C"/>
    <w:rsid w:val="00701F0C"/>
    <w:rsid w:val="00716A73"/>
    <w:rsid w:val="007328AC"/>
    <w:rsid w:val="00741FB6"/>
    <w:rsid w:val="0074447D"/>
    <w:rsid w:val="007452C7"/>
    <w:rsid w:val="00751619"/>
    <w:rsid w:val="00757581"/>
    <w:rsid w:val="00764934"/>
    <w:rsid w:val="00767F55"/>
    <w:rsid w:val="00774CA6"/>
    <w:rsid w:val="00775A17"/>
    <w:rsid w:val="00784DAE"/>
    <w:rsid w:val="00784DF3"/>
    <w:rsid w:val="00790947"/>
    <w:rsid w:val="00791D98"/>
    <w:rsid w:val="007A00BC"/>
    <w:rsid w:val="007A749E"/>
    <w:rsid w:val="007C6441"/>
    <w:rsid w:val="007D536D"/>
    <w:rsid w:val="007D6A82"/>
    <w:rsid w:val="007D6B0C"/>
    <w:rsid w:val="007E6CC8"/>
    <w:rsid w:val="007F5286"/>
    <w:rsid w:val="008077A2"/>
    <w:rsid w:val="008363A1"/>
    <w:rsid w:val="00850C1B"/>
    <w:rsid w:val="00856EEC"/>
    <w:rsid w:val="00862E5A"/>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37A92"/>
    <w:rsid w:val="0096058B"/>
    <w:rsid w:val="00981791"/>
    <w:rsid w:val="009861C3"/>
    <w:rsid w:val="009864D1"/>
    <w:rsid w:val="00990F33"/>
    <w:rsid w:val="00991836"/>
    <w:rsid w:val="009B4B5C"/>
    <w:rsid w:val="009B7AAB"/>
    <w:rsid w:val="009C684E"/>
    <w:rsid w:val="009F0FB8"/>
    <w:rsid w:val="009F3AD8"/>
    <w:rsid w:val="009F7B7C"/>
    <w:rsid w:val="009F7F9F"/>
    <w:rsid w:val="00A02262"/>
    <w:rsid w:val="00A027BB"/>
    <w:rsid w:val="00A1600C"/>
    <w:rsid w:val="00A1773F"/>
    <w:rsid w:val="00A24DE9"/>
    <w:rsid w:val="00A2761C"/>
    <w:rsid w:val="00A32932"/>
    <w:rsid w:val="00A423A1"/>
    <w:rsid w:val="00A44210"/>
    <w:rsid w:val="00A75D1E"/>
    <w:rsid w:val="00A93EE3"/>
    <w:rsid w:val="00A95111"/>
    <w:rsid w:val="00AA39A0"/>
    <w:rsid w:val="00AC1A19"/>
    <w:rsid w:val="00AD51A6"/>
    <w:rsid w:val="00AE3140"/>
    <w:rsid w:val="00AF2EEB"/>
    <w:rsid w:val="00B2240C"/>
    <w:rsid w:val="00B24594"/>
    <w:rsid w:val="00B31E98"/>
    <w:rsid w:val="00B35893"/>
    <w:rsid w:val="00B361F6"/>
    <w:rsid w:val="00B3670C"/>
    <w:rsid w:val="00B41E8E"/>
    <w:rsid w:val="00B44674"/>
    <w:rsid w:val="00B52D9B"/>
    <w:rsid w:val="00B83CFD"/>
    <w:rsid w:val="00B87EDB"/>
    <w:rsid w:val="00BA0343"/>
    <w:rsid w:val="00BA30F5"/>
    <w:rsid w:val="00BB0AC2"/>
    <w:rsid w:val="00BB1448"/>
    <w:rsid w:val="00BB6553"/>
    <w:rsid w:val="00BC5B8D"/>
    <w:rsid w:val="00BC7C0B"/>
    <w:rsid w:val="00BC7C52"/>
    <w:rsid w:val="00BD0AC2"/>
    <w:rsid w:val="00BD6DE9"/>
    <w:rsid w:val="00BE3E92"/>
    <w:rsid w:val="00BF67EA"/>
    <w:rsid w:val="00C10442"/>
    <w:rsid w:val="00C11244"/>
    <w:rsid w:val="00C1762F"/>
    <w:rsid w:val="00C263FB"/>
    <w:rsid w:val="00C3335F"/>
    <w:rsid w:val="00C3441C"/>
    <w:rsid w:val="00C52EDF"/>
    <w:rsid w:val="00C73773"/>
    <w:rsid w:val="00C81E70"/>
    <w:rsid w:val="00CA6F61"/>
    <w:rsid w:val="00CB70A4"/>
    <w:rsid w:val="00CB77D5"/>
    <w:rsid w:val="00CC3D6F"/>
    <w:rsid w:val="00CD052A"/>
    <w:rsid w:val="00D05371"/>
    <w:rsid w:val="00D15276"/>
    <w:rsid w:val="00D17BDA"/>
    <w:rsid w:val="00D32465"/>
    <w:rsid w:val="00D439DA"/>
    <w:rsid w:val="00D505E8"/>
    <w:rsid w:val="00D5453A"/>
    <w:rsid w:val="00D77849"/>
    <w:rsid w:val="00D921C1"/>
    <w:rsid w:val="00D93BBD"/>
    <w:rsid w:val="00DA2AF8"/>
    <w:rsid w:val="00DB57B8"/>
    <w:rsid w:val="00DC42C3"/>
    <w:rsid w:val="00DD36F1"/>
    <w:rsid w:val="00DD3AE5"/>
    <w:rsid w:val="00DD59FF"/>
    <w:rsid w:val="00DF0F2C"/>
    <w:rsid w:val="00DF5B74"/>
    <w:rsid w:val="00E04444"/>
    <w:rsid w:val="00E05668"/>
    <w:rsid w:val="00E1046C"/>
    <w:rsid w:val="00E106C5"/>
    <w:rsid w:val="00E22243"/>
    <w:rsid w:val="00E35C43"/>
    <w:rsid w:val="00E36C54"/>
    <w:rsid w:val="00E41322"/>
    <w:rsid w:val="00E44B92"/>
    <w:rsid w:val="00E554A1"/>
    <w:rsid w:val="00E628E2"/>
    <w:rsid w:val="00E8666F"/>
    <w:rsid w:val="00E91962"/>
    <w:rsid w:val="00E96D90"/>
    <w:rsid w:val="00E9714B"/>
    <w:rsid w:val="00EA53AF"/>
    <w:rsid w:val="00ED0815"/>
    <w:rsid w:val="00ED5841"/>
    <w:rsid w:val="00EE3420"/>
    <w:rsid w:val="00F139DB"/>
    <w:rsid w:val="00F16DFA"/>
    <w:rsid w:val="00F265F7"/>
    <w:rsid w:val="00F31D90"/>
    <w:rsid w:val="00F333AB"/>
    <w:rsid w:val="00F3389A"/>
    <w:rsid w:val="00F37501"/>
    <w:rsid w:val="00F421D4"/>
    <w:rsid w:val="00F466AC"/>
    <w:rsid w:val="00F5072A"/>
    <w:rsid w:val="00F528EE"/>
    <w:rsid w:val="00F56620"/>
    <w:rsid w:val="00F66170"/>
    <w:rsid w:val="00F810C2"/>
    <w:rsid w:val="00F853D2"/>
    <w:rsid w:val="00F8645B"/>
    <w:rsid w:val="00F96092"/>
    <w:rsid w:val="00F97E1F"/>
    <w:rsid w:val="00FA3568"/>
    <w:rsid w:val="00FA39BA"/>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8B094"/>
  <w15:docId w15:val="{0C89263B-9C49-44EB-9C47-6ED067BF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Props1.xml><?xml version="1.0" encoding="utf-8"?>
<ds:datastoreItem xmlns:ds="http://schemas.openxmlformats.org/officeDocument/2006/customXml" ds:itemID="{EFA41339-74D4-41B7-B5EF-8D4815A46357}">
  <ds:schemaRefs>
    <ds:schemaRef ds:uri="http://schemas.openxmlformats.org/officeDocument/2006/bibliography"/>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4178</Words>
  <Characters>23818</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2018-08-28T06:17:00Z</cp:lastPrinted>
  <dcterms:created xsi:type="dcterms:W3CDTF">2021-05-27T17:05:00Z</dcterms:created>
  <dcterms:modified xsi:type="dcterms:W3CDTF">2021-05-27T17:06:00Z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