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6D73" w14:textId="77777777" w:rsidR="005D0112" w:rsidRDefault="00C2086C">
      <w:pPr>
        <w:tabs>
          <w:tab w:val="left" w:pos="1701"/>
        </w:tabs>
        <w:spacing w:before="120"/>
        <w:ind w:left="567" w:right="565"/>
        <w:jc w:val="both"/>
      </w:pPr>
      <w:r>
        <w:rPr>
          <w:noProof/>
        </w:rPr>
        <mc:AlternateContent>
          <mc:Choice Requires="wps">
            <w:drawing>
              <wp:anchor distT="0" distB="0" distL="0" distR="0" simplePos="0" relativeHeight="77" behindDoc="0" locked="0" layoutInCell="1" allowOverlap="1" wp14:anchorId="2075DE51" wp14:editId="64DE995F">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0421F6AE"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" strokecolor="#a5a5a5 [2092]" strokeweight="2pt">
                <v:shadow on="t" color="black" opacity="24903f" origin=",.5" offset="0,.55556mm"/>
              </v:line>
            </w:pict>
          </mc:Fallback>
        </mc:AlternateContent>
      </w:r>
    </w:p>
    <w:p w14:paraId="7E42DB92" w14:textId="77777777" w:rsidR="005D0112" w:rsidRDefault="005D0112">
      <w:pPr>
        <w:ind w:left="567" w:right="565"/>
        <w:jc w:val="both"/>
        <w:rPr>
          <w:rFonts w:ascii="Century Gothic" w:hAnsi="Century Gothic" w:cs="Courier New"/>
          <w:color w:val="1F497D" w:themeColor="text2"/>
          <w:sz w:val="24"/>
        </w:rPr>
      </w:pPr>
    </w:p>
    <w:p w14:paraId="65EE678C" w14:textId="77777777" w:rsidR="005D0112" w:rsidRDefault="005D0112">
      <w:pPr>
        <w:ind w:left="567" w:right="565"/>
        <w:jc w:val="both"/>
        <w:rPr>
          <w:rFonts w:ascii="Century Gothic" w:hAnsi="Century Gothic" w:cs="Courier New"/>
          <w:b/>
          <w:color w:val="1F497D" w:themeColor="text2"/>
          <w:sz w:val="28"/>
        </w:rPr>
      </w:pPr>
    </w:p>
    <w:p w14:paraId="06075B47" w14:textId="77777777" w:rsidR="005D0112" w:rsidRDefault="005D0112">
      <w:pPr>
        <w:ind w:left="567" w:right="565"/>
        <w:jc w:val="both"/>
        <w:rPr>
          <w:rFonts w:ascii="Century Gothic" w:hAnsi="Century Gothic" w:cs="Courier New"/>
          <w:b/>
          <w:color w:val="1F497D" w:themeColor="text2"/>
          <w:sz w:val="28"/>
        </w:rPr>
      </w:pPr>
    </w:p>
    <w:p w14:paraId="6345581B" w14:textId="77777777" w:rsidR="005D0112" w:rsidRDefault="005D0112">
      <w:pPr>
        <w:ind w:left="567" w:right="565"/>
        <w:jc w:val="both"/>
        <w:rPr>
          <w:rFonts w:ascii="Century Gothic" w:hAnsi="Century Gothic" w:cs="Courier New"/>
          <w:b/>
          <w:color w:val="1F497D" w:themeColor="text2"/>
          <w:sz w:val="28"/>
        </w:rPr>
      </w:pPr>
    </w:p>
    <w:p w14:paraId="7651EF2E" w14:textId="0980E14A"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w:t>
      </w:r>
      <w:r w:rsidR="00281495">
        <w:rPr>
          <w:rFonts w:ascii="Century Gothic" w:hAnsi="Century Gothic" w:cs="Courier New"/>
          <w:b/>
          <w:color w:val="1F497D" w:themeColor="text2"/>
          <w:sz w:val="28"/>
        </w:rPr>
        <w:t>77</w:t>
      </w:r>
      <w:r>
        <w:rPr>
          <w:rFonts w:ascii="Century Gothic" w:hAnsi="Century Gothic" w:cs="Courier New"/>
          <w:b/>
          <w:color w:val="1F497D" w:themeColor="text2"/>
          <w:sz w:val="28"/>
        </w:rPr>
        <w:t xml:space="preserve"> comma 1 del D. Lgs </w:t>
      </w:r>
      <w:r w:rsidR="00281495">
        <w:rPr>
          <w:rFonts w:ascii="Century Gothic" w:hAnsi="Century Gothic" w:cs="Courier New"/>
          <w:b/>
          <w:color w:val="1F497D" w:themeColor="text2"/>
          <w:sz w:val="28"/>
        </w:rPr>
        <w:t>36</w:t>
      </w:r>
      <w:r>
        <w:rPr>
          <w:rFonts w:ascii="Century Gothic" w:hAnsi="Century Gothic" w:cs="Courier New"/>
          <w:b/>
          <w:color w:val="1F497D" w:themeColor="text2"/>
          <w:sz w:val="28"/>
        </w:rPr>
        <w:t>/20</w:t>
      </w:r>
      <w:r w:rsidR="00281495">
        <w:rPr>
          <w:rFonts w:ascii="Century Gothic" w:hAnsi="Century Gothic" w:cs="Courier New"/>
          <w:b/>
          <w:color w:val="1F497D" w:themeColor="text2"/>
          <w:sz w:val="28"/>
        </w:rPr>
        <w:t>23</w:t>
      </w:r>
      <w:r>
        <w:rPr>
          <w:rFonts w:ascii="Century Gothic" w:hAnsi="Century Gothic" w:cs="Courier New"/>
          <w:b/>
          <w:color w:val="1F497D" w:themeColor="text2"/>
          <w:sz w:val="28"/>
        </w:rPr>
        <w:t xml:space="preserve">, </w:t>
      </w:r>
      <w:r w:rsidR="00BB4219">
        <w:rPr>
          <w:rFonts w:ascii="Century Gothic" w:hAnsi="Century Gothic" w:cs="Courier New"/>
          <w:b/>
          <w:color w:val="1F497D" w:themeColor="text2"/>
          <w:sz w:val="28"/>
        </w:rPr>
        <w:t xml:space="preserve">per l’affidamento del servizio di manutenzione e </w:t>
      </w:r>
      <w:r w:rsidR="00BB4219" w:rsidRPr="002C38BF">
        <w:rPr>
          <w:rFonts w:ascii="Century Gothic" w:hAnsi="Century Gothic" w:cs="Courier New"/>
          <w:b/>
          <w:color w:val="1F497D" w:themeColor="text2"/>
          <w:sz w:val="28"/>
        </w:rPr>
        <w:t>supporto specialistico</w:t>
      </w:r>
      <w:r w:rsidR="00BB4219">
        <w:rPr>
          <w:rFonts w:ascii="Century Gothic" w:hAnsi="Century Gothic" w:cs="Courier New"/>
          <w:b/>
          <w:color w:val="1F497D" w:themeColor="text2"/>
          <w:sz w:val="28"/>
        </w:rPr>
        <w:t xml:space="preserve"> della soluzione informatica </w:t>
      </w:r>
      <w:r w:rsidR="00E73BA2">
        <w:rPr>
          <w:rFonts w:ascii="Century Gothic" w:hAnsi="Century Gothic" w:cs="Courier New"/>
          <w:b/>
          <w:color w:val="1F497D" w:themeColor="text2"/>
          <w:sz w:val="28"/>
        </w:rPr>
        <w:t>GEMSS</w:t>
      </w:r>
      <w:r w:rsidR="00BB4219">
        <w:rPr>
          <w:rFonts w:ascii="Century Gothic" w:hAnsi="Century Gothic" w:cs="Courier New"/>
          <w:b/>
          <w:color w:val="1F497D" w:themeColor="text2"/>
          <w:sz w:val="28"/>
        </w:rPr>
        <w:t xml:space="preserve"> per la gestione </w:t>
      </w:r>
      <w:r w:rsidR="00290FFF" w:rsidRPr="00290FFF">
        <w:rPr>
          <w:rFonts w:ascii="Century Gothic" w:hAnsi="Century Gothic" w:cs="Courier New"/>
          <w:b/>
          <w:color w:val="1F497D" w:themeColor="text2"/>
          <w:sz w:val="28"/>
        </w:rPr>
        <w:t>degli impianti di sicurezza</w:t>
      </w:r>
    </w:p>
    <w:p w14:paraId="40519CB7" w14:textId="77777777" w:rsidR="005D0112" w:rsidRDefault="005D0112">
      <w:pPr>
        <w:ind w:left="567" w:right="565"/>
        <w:jc w:val="both"/>
        <w:rPr>
          <w:rFonts w:ascii="Century Gothic" w:hAnsi="Century Gothic" w:cs="Courier New"/>
          <w:b/>
          <w:bCs/>
          <w:i/>
          <w:color w:val="1F497D" w:themeColor="text2"/>
          <w:sz w:val="24"/>
        </w:rPr>
      </w:pPr>
    </w:p>
    <w:p w14:paraId="15F5ECA1" w14:textId="77777777" w:rsidR="005D0112" w:rsidRDefault="005D0112">
      <w:pPr>
        <w:ind w:left="567" w:right="565"/>
        <w:jc w:val="both"/>
        <w:rPr>
          <w:rFonts w:ascii="Century Gothic" w:hAnsi="Century Gothic" w:cs="Courier New"/>
          <w:b/>
          <w:bCs/>
          <w:i/>
          <w:color w:val="1F497D" w:themeColor="text2"/>
          <w:sz w:val="24"/>
        </w:rPr>
      </w:pPr>
    </w:p>
    <w:p w14:paraId="16838F4B" w14:textId="77777777" w:rsidR="005D0112" w:rsidRDefault="005D0112">
      <w:pPr>
        <w:ind w:left="567" w:right="565"/>
        <w:jc w:val="both"/>
        <w:rPr>
          <w:rFonts w:ascii="Century Gothic" w:hAnsi="Century Gothic" w:cs="Courier New"/>
          <w:b/>
          <w:bCs/>
          <w:i/>
          <w:color w:val="1F497D" w:themeColor="text2"/>
          <w:sz w:val="24"/>
        </w:rPr>
      </w:pPr>
    </w:p>
    <w:p w14:paraId="501CE991" w14:textId="77777777" w:rsidR="005D0112" w:rsidRDefault="005D0112">
      <w:pPr>
        <w:ind w:left="567" w:right="565"/>
        <w:jc w:val="both"/>
        <w:rPr>
          <w:rFonts w:ascii="Century Gothic" w:hAnsi="Century Gothic" w:cs="Courier New"/>
          <w:b/>
          <w:bCs/>
          <w:i/>
          <w:color w:val="1F497D" w:themeColor="text2"/>
          <w:sz w:val="24"/>
        </w:rPr>
      </w:pPr>
    </w:p>
    <w:p w14:paraId="003937CC" w14:textId="77777777" w:rsidR="005D0112" w:rsidRDefault="005D0112">
      <w:pPr>
        <w:ind w:left="567" w:right="565"/>
        <w:jc w:val="both"/>
        <w:rPr>
          <w:rFonts w:ascii="Century Gothic" w:hAnsi="Century Gothic" w:cs="Courier New"/>
          <w:b/>
          <w:bCs/>
          <w:i/>
          <w:color w:val="1F497D" w:themeColor="text2"/>
          <w:sz w:val="24"/>
        </w:rPr>
      </w:pPr>
    </w:p>
    <w:p w14:paraId="2E1E319A" w14:textId="77777777" w:rsidR="005D0112" w:rsidRDefault="005D0112">
      <w:pPr>
        <w:ind w:left="567" w:right="565"/>
        <w:jc w:val="both"/>
        <w:rPr>
          <w:rFonts w:ascii="Century Gothic" w:hAnsi="Century Gothic" w:cs="Courier New"/>
          <w:b/>
          <w:bCs/>
          <w:i/>
          <w:color w:val="1F497D" w:themeColor="text2"/>
          <w:sz w:val="24"/>
        </w:rPr>
      </w:pPr>
    </w:p>
    <w:p w14:paraId="5761A608" w14:textId="77777777" w:rsidR="005D0112" w:rsidRDefault="005D0112">
      <w:pPr>
        <w:ind w:left="567" w:right="565"/>
        <w:jc w:val="both"/>
        <w:rPr>
          <w:rFonts w:ascii="Century Gothic" w:hAnsi="Century Gothic" w:cs="Courier New"/>
          <w:b/>
          <w:bCs/>
          <w:i/>
          <w:color w:val="1F497D" w:themeColor="text2"/>
          <w:sz w:val="24"/>
        </w:rPr>
      </w:pPr>
    </w:p>
    <w:p w14:paraId="582B54E6" w14:textId="77777777" w:rsidR="005D0112" w:rsidRDefault="005D0112">
      <w:pPr>
        <w:ind w:left="567" w:right="565"/>
        <w:jc w:val="both"/>
        <w:rPr>
          <w:rFonts w:ascii="Century Gothic" w:hAnsi="Century Gothic" w:cs="Courier New"/>
          <w:b/>
          <w:bCs/>
          <w:i/>
          <w:color w:val="1F497D" w:themeColor="text2"/>
          <w:sz w:val="24"/>
        </w:rPr>
      </w:pPr>
    </w:p>
    <w:p w14:paraId="1164ED26" w14:textId="77777777" w:rsidR="005D0112" w:rsidRDefault="005D0112">
      <w:pPr>
        <w:ind w:left="567" w:right="565"/>
        <w:jc w:val="both"/>
        <w:rPr>
          <w:rFonts w:ascii="Century Gothic" w:hAnsi="Century Gothic" w:cs="Courier New"/>
          <w:b/>
          <w:bCs/>
          <w:i/>
          <w:color w:val="1F497D" w:themeColor="text2"/>
          <w:sz w:val="24"/>
        </w:rPr>
      </w:pPr>
    </w:p>
    <w:p w14:paraId="67EA8C5D" w14:textId="77777777" w:rsidR="005D0112" w:rsidRDefault="005D0112">
      <w:pPr>
        <w:ind w:left="567" w:right="565"/>
        <w:jc w:val="both"/>
        <w:rPr>
          <w:rFonts w:ascii="Century Gothic" w:hAnsi="Century Gothic" w:cs="Courier New"/>
          <w:b/>
          <w:bCs/>
          <w:i/>
          <w:color w:val="1F497D" w:themeColor="text2"/>
          <w:sz w:val="24"/>
        </w:rPr>
      </w:pPr>
    </w:p>
    <w:p w14:paraId="69866647"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1FD87774"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0800380E"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5A8B02C7"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066824A1" w14:textId="77777777" w:rsidR="008C4B64" w:rsidRDefault="008C4B64">
      <w:pPr>
        <w:spacing w:after="0" w:line="240" w:lineRule="auto"/>
        <w:ind w:right="565" w:firstLine="567"/>
        <w:jc w:val="both"/>
        <w:rPr>
          <w:rFonts w:ascii="Century Gothic" w:hAnsi="Century Gothic" w:cs="Courier New"/>
          <w:b/>
          <w:bCs/>
          <w:i/>
          <w:color w:val="1F497D" w:themeColor="text2"/>
          <w:sz w:val="20"/>
          <w:szCs w:val="20"/>
        </w:rPr>
      </w:pPr>
    </w:p>
    <w:p w14:paraId="2C17C984" w14:textId="21F67160"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279A9EDA"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71CCD920"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5AB288D9" w14:textId="77777777" w:rsidR="005D0112" w:rsidRDefault="0035653D">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0E38E026" w14:textId="24B1266A"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 xml:space="preserve">PREMESSA </w:t>
      </w:r>
      <w:r w:rsidR="00A37B00" w:rsidRPr="00A37B00">
        <w:rPr>
          <w:rFonts w:ascii="Century Gothic" w:hAnsi="Century Gothic" w:cs="Courier New"/>
          <w:b/>
          <w:bCs/>
          <w:i/>
          <w:color w:val="1F497D" w:themeColor="text2"/>
          <w:sz w:val="24"/>
        </w:rPr>
        <w:t xml:space="preserve">E MODALITA’ DI </w:t>
      </w:r>
      <w:r w:rsidR="00281495">
        <w:rPr>
          <w:rFonts w:ascii="Century Gothic" w:hAnsi="Century Gothic" w:cs="Courier New"/>
          <w:b/>
          <w:bCs/>
          <w:i/>
          <w:color w:val="1F497D" w:themeColor="text2"/>
          <w:sz w:val="24"/>
        </w:rPr>
        <w:t>INVIO DEI CONTRIBUTI</w:t>
      </w:r>
    </w:p>
    <w:p w14:paraId="36FBDA30" w14:textId="2929CC50" w:rsidR="00A37B00" w:rsidRDefault="00C2086C">
      <w:pPr>
        <w:ind w:left="567" w:right="565" w:firstLine="567"/>
        <w:jc w:val="both"/>
        <w:rPr>
          <w:rFonts w:ascii="Century Gothic" w:hAnsi="Century Gothic" w:cs="Courier New"/>
          <w:color w:val="1F497D" w:themeColor="text2"/>
          <w:sz w:val="24"/>
        </w:rPr>
      </w:pPr>
      <w:r w:rsidRPr="00A37B00">
        <w:rPr>
          <w:rFonts w:ascii="Century Gothic" w:hAnsi="Century Gothic" w:cs="Courier New"/>
          <w:color w:val="1F497D" w:themeColor="text2"/>
          <w:sz w:val="24"/>
          <w:szCs w:val="24"/>
        </w:rPr>
        <w:t xml:space="preserve">L’Ente Pubblico Economico “Agenzia delle entrate-Riscossione” </w:t>
      </w:r>
      <w:r w:rsidRPr="00A37B00">
        <w:rPr>
          <w:rFonts w:ascii="Century Gothic" w:hAnsi="Century Gothic" w:cs="Courier New"/>
          <w:color w:val="1F497D" w:themeColor="text2"/>
          <w:sz w:val="24"/>
        </w:rPr>
        <w:t xml:space="preserve">(di seguito anche solo Agenzia) intende procedere </w:t>
      </w:r>
      <w:r w:rsidR="00E73BA2" w:rsidRPr="00A37B00">
        <w:rPr>
          <w:rFonts w:ascii="Century Gothic" w:hAnsi="Century Gothic" w:cs="Courier New"/>
          <w:color w:val="1F497D" w:themeColor="text2"/>
          <w:sz w:val="24"/>
        </w:rPr>
        <w:t>all</w:t>
      </w:r>
      <w:r w:rsidR="005D2F0A">
        <w:rPr>
          <w:rFonts w:ascii="Century Gothic" w:hAnsi="Century Gothic" w:cs="Courier New"/>
          <w:color w:val="1F497D" w:themeColor="text2"/>
          <w:sz w:val="24"/>
        </w:rPr>
        <w:t>’affidamento del</w:t>
      </w:r>
      <w:r w:rsidR="00E73BA2" w:rsidRPr="00A37B00">
        <w:rPr>
          <w:rFonts w:ascii="Century Gothic" w:hAnsi="Century Gothic" w:cs="Courier New"/>
          <w:color w:val="1F497D" w:themeColor="text2"/>
          <w:sz w:val="24"/>
        </w:rPr>
        <w:t xml:space="preserve"> </w:t>
      </w:r>
      <w:r w:rsidRPr="00A37B00">
        <w:rPr>
          <w:rFonts w:ascii="Century Gothic" w:hAnsi="Century Gothic" w:cs="Courier New"/>
          <w:color w:val="1F497D" w:themeColor="text2"/>
          <w:sz w:val="24"/>
        </w:rPr>
        <w:t xml:space="preserve">servizio di </w:t>
      </w:r>
      <w:r w:rsidR="00A37B00" w:rsidRPr="00A37B00">
        <w:rPr>
          <w:rFonts w:ascii="Century Gothic" w:hAnsi="Century Gothic" w:cs="Courier New"/>
          <w:color w:val="1F497D" w:themeColor="text2"/>
          <w:sz w:val="24"/>
        </w:rPr>
        <w:t>manutenzione conservativa</w:t>
      </w:r>
      <w:r w:rsidR="00E73BA2" w:rsidRPr="00A37B00">
        <w:rPr>
          <w:rFonts w:ascii="Century Gothic" w:hAnsi="Century Gothic" w:cs="Courier New"/>
          <w:color w:val="1F497D" w:themeColor="text2"/>
          <w:sz w:val="24"/>
        </w:rPr>
        <w:t xml:space="preserve"> ed evolutiva </w:t>
      </w:r>
      <w:r w:rsidR="00A37B00" w:rsidRPr="00A37B00">
        <w:rPr>
          <w:rFonts w:ascii="Century Gothic" w:hAnsi="Century Gothic" w:cs="Courier New"/>
          <w:color w:val="1F497D" w:themeColor="text2"/>
          <w:sz w:val="24"/>
        </w:rPr>
        <w:t xml:space="preserve">del </w:t>
      </w:r>
      <w:r w:rsidRPr="00A37B00">
        <w:rPr>
          <w:rFonts w:ascii="Century Gothic" w:hAnsi="Century Gothic" w:cs="Courier New"/>
          <w:color w:val="1F497D" w:themeColor="text2"/>
          <w:sz w:val="24"/>
        </w:rPr>
        <w:t xml:space="preserve">software </w:t>
      </w:r>
      <w:r w:rsidR="00A37B00" w:rsidRPr="00A37B00">
        <w:rPr>
          <w:rFonts w:ascii="Century Gothic" w:hAnsi="Century Gothic" w:cs="Courier New"/>
          <w:color w:val="1F497D" w:themeColor="text2"/>
          <w:sz w:val="24"/>
        </w:rPr>
        <w:t xml:space="preserve">GEMMS per la gestione integrata da remoto degli impianti di sicurezza istallati </w:t>
      </w:r>
      <w:proofErr w:type="gramStart"/>
      <w:r w:rsidR="00A37B00" w:rsidRPr="00A37B00">
        <w:rPr>
          <w:rFonts w:ascii="Century Gothic" w:hAnsi="Century Gothic" w:cs="Courier New"/>
          <w:color w:val="1F497D" w:themeColor="text2"/>
          <w:sz w:val="24"/>
        </w:rPr>
        <w:t xml:space="preserve">presso  </w:t>
      </w:r>
      <w:r w:rsidR="0022619D">
        <w:rPr>
          <w:rFonts w:ascii="Century Gothic" w:hAnsi="Century Gothic" w:cs="Courier New"/>
          <w:color w:val="1F497D" w:themeColor="text2"/>
          <w:sz w:val="24"/>
        </w:rPr>
        <w:t>circa</w:t>
      </w:r>
      <w:proofErr w:type="gramEnd"/>
      <w:r w:rsidR="0022619D">
        <w:rPr>
          <w:rFonts w:ascii="Century Gothic" w:hAnsi="Century Gothic" w:cs="Courier New"/>
          <w:color w:val="1F497D" w:themeColor="text2"/>
          <w:sz w:val="24"/>
        </w:rPr>
        <w:t xml:space="preserve"> 170 </w:t>
      </w:r>
      <w:r w:rsidR="00A37B00" w:rsidRPr="00A37B00">
        <w:rPr>
          <w:rFonts w:ascii="Century Gothic" w:hAnsi="Century Gothic" w:cs="Courier New"/>
          <w:color w:val="1F497D" w:themeColor="text2"/>
          <w:sz w:val="24"/>
        </w:rPr>
        <w:t>sedi dell’Ente ed in particolare dei Sistemi di allarme antintrusione ed impianti di videosorveglianza.</w:t>
      </w:r>
    </w:p>
    <w:p w14:paraId="76EE28BE" w14:textId="6A29D0F2" w:rsidR="00E73BA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Preliminarmente all’avvio della relativa procedura di affidamento, l’Agenzia ritiene opportuno procedere ad una consultazione del mercato ai sensi dell’art. </w:t>
      </w:r>
      <w:r w:rsidR="00281495">
        <w:rPr>
          <w:rFonts w:ascii="Century Gothic" w:hAnsi="Century Gothic" w:cs="Courier New"/>
          <w:color w:val="1F497D" w:themeColor="text2"/>
          <w:sz w:val="24"/>
        </w:rPr>
        <w:t>77</w:t>
      </w:r>
      <w:r>
        <w:rPr>
          <w:rFonts w:ascii="Century Gothic" w:hAnsi="Century Gothic" w:cs="Courier New"/>
          <w:color w:val="1F497D" w:themeColor="text2"/>
          <w:sz w:val="24"/>
        </w:rPr>
        <w:t xml:space="preserve"> comma 1 del D. Lgs </w:t>
      </w:r>
      <w:r w:rsidR="00281495">
        <w:rPr>
          <w:rFonts w:ascii="Century Gothic" w:hAnsi="Century Gothic" w:cs="Courier New"/>
          <w:color w:val="1F497D" w:themeColor="text2"/>
          <w:sz w:val="24"/>
        </w:rPr>
        <w:t>36</w:t>
      </w:r>
      <w:r>
        <w:rPr>
          <w:rFonts w:ascii="Century Gothic" w:hAnsi="Century Gothic" w:cs="Courier New"/>
          <w:color w:val="1F497D" w:themeColor="text2"/>
          <w:sz w:val="24"/>
        </w:rPr>
        <w:t>/20</w:t>
      </w:r>
      <w:r w:rsidR="00281495">
        <w:rPr>
          <w:rFonts w:ascii="Century Gothic" w:hAnsi="Century Gothic" w:cs="Courier New"/>
          <w:color w:val="1F497D" w:themeColor="text2"/>
          <w:sz w:val="24"/>
        </w:rPr>
        <w:t>23</w:t>
      </w:r>
      <w:r>
        <w:rPr>
          <w:rFonts w:ascii="Century Gothic" w:hAnsi="Century Gothic" w:cs="Courier New"/>
          <w:color w:val="1F497D" w:themeColor="text2"/>
          <w:sz w:val="24"/>
        </w:rPr>
        <w:t xml:space="preserve">, al fine di verificare se </w:t>
      </w:r>
      <w:r w:rsidR="005D2F0A">
        <w:rPr>
          <w:rFonts w:ascii="Century Gothic" w:hAnsi="Century Gothic" w:cs="Courier New"/>
          <w:color w:val="1F497D" w:themeColor="text2"/>
          <w:sz w:val="24"/>
        </w:rPr>
        <w:t xml:space="preserve">dette </w:t>
      </w:r>
      <w:r w:rsidR="00E73BA2">
        <w:rPr>
          <w:rFonts w:ascii="Century Gothic" w:hAnsi="Century Gothic" w:cs="Courier New"/>
          <w:color w:val="1F497D" w:themeColor="text2"/>
          <w:sz w:val="24"/>
        </w:rPr>
        <w:t xml:space="preserve">attività manutentive </w:t>
      </w:r>
      <w:r>
        <w:rPr>
          <w:rFonts w:ascii="Century Gothic" w:hAnsi="Century Gothic" w:cs="Courier New"/>
          <w:color w:val="1F497D" w:themeColor="text2"/>
          <w:sz w:val="24"/>
        </w:rPr>
        <w:t>abbiano un mercato di riferimento</w:t>
      </w:r>
      <w:r w:rsidR="00E73BA2">
        <w:rPr>
          <w:rFonts w:ascii="Century Gothic" w:hAnsi="Century Gothic" w:cs="Courier New"/>
          <w:color w:val="1F497D" w:themeColor="text2"/>
          <w:sz w:val="24"/>
        </w:rPr>
        <w:t>.</w:t>
      </w:r>
    </w:p>
    <w:p w14:paraId="299E01E7"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anche solo per le parti di interesse</w:t>
      </w:r>
      <w:r w:rsidR="00E3493D">
        <w:rPr>
          <w:rFonts w:ascii="Century Gothic" w:hAnsi="Century Gothic" w:cs="Courier New"/>
          <w:b/>
          <w:color w:val="1F497D" w:themeColor="text2"/>
          <w:sz w:val="24"/>
          <w:u w:val="single"/>
        </w:rPr>
        <w:t xml:space="preserve"> </w:t>
      </w:r>
      <w:r w:rsidR="00A37B00">
        <w:rPr>
          <w:rFonts w:ascii="Century Gothic" w:hAnsi="Century Gothic" w:cs="Courier New"/>
          <w:b/>
          <w:color w:val="1F497D" w:themeColor="text2"/>
          <w:sz w:val="24"/>
          <w:u w:val="single"/>
        </w:rPr>
        <w:t>–</w:t>
      </w:r>
      <w:r w:rsidR="00A37B00" w:rsidRPr="00A37B00">
        <w:rPr>
          <w:rFonts w:ascii="Century Gothic" w:hAnsi="Century Gothic" w:cs="Courier New"/>
          <w:bCs/>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2DBBBE94" w14:textId="7B04D3F9"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documento dovrà essere </w:t>
      </w:r>
      <w:proofErr w:type="spellStart"/>
      <w:r>
        <w:rPr>
          <w:rFonts w:ascii="Century Gothic" w:hAnsi="Century Gothic" w:cs="Courier New"/>
          <w:color w:val="1F497D" w:themeColor="text2"/>
          <w:sz w:val="24"/>
        </w:rPr>
        <w:t>inviato</w:t>
      </w:r>
      <w:proofErr w:type="spellEnd"/>
      <w:r>
        <w:rPr>
          <w:rFonts w:ascii="Century Gothic" w:hAnsi="Century Gothic" w:cs="Courier New"/>
          <w:color w:val="1F497D" w:themeColor="text2"/>
          <w:sz w:val="24"/>
        </w:rPr>
        <w:t xml:space="preserve"> entro </w:t>
      </w:r>
      <w:r w:rsidR="003003E7">
        <w:rPr>
          <w:rFonts w:ascii="Century Gothic" w:hAnsi="Century Gothic" w:cs="Courier New"/>
          <w:b/>
          <w:color w:val="1F497D" w:themeColor="text2"/>
          <w:sz w:val="24"/>
        </w:rPr>
        <w:t>30</w:t>
      </w:r>
      <w:r>
        <w:rPr>
          <w:rFonts w:ascii="Century Gothic" w:hAnsi="Century Gothic" w:cs="Courier New"/>
          <w:b/>
          <w:color w:val="1F497D" w:themeColor="text2"/>
          <w:sz w:val="24"/>
        </w:rPr>
        <w:t xml:space="preserve"> (</w:t>
      </w:r>
      <w:r w:rsidR="003003E7">
        <w:rPr>
          <w:rFonts w:ascii="Century Gothic" w:hAnsi="Century Gothic" w:cs="Courier New"/>
          <w:b/>
          <w:color w:val="1F497D" w:themeColor="text2"/>
          <w:sz w:val="24"/>
        </w:rPr>
        <w:t>trenta</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168B0E6F"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6FB5638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CB9375F" w14:textId="0346E68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Dall’utilizzo di tale procedura di consultazione non derivano vincoli per l’Agenzia, né alcuna aspettativa, di fatto o di diritto, da parte degli operatori di mercato relativa allo svolgimento del procedimento </w:t>
      </w:r>
      <w:r w:rsidR="00981C73">
        <w:rPr>
          <w:rFonts w:ascii="Century Gothic" w:hAnsi="Century Gothic" w:cs="Courier New"/>
          <w:color w:val="1F497D" w:themeColor="text2"/>
          <w:sz w:val="24"/>
        </w:rPr>
        <w:t>acquisitivo</w:t>
      </w:r>
      <w:r>
        <w:rPr>
          <w:rFonts w:ascii="Century Gothic" w:hAnsi="Century Gothic" w:cs="Courier New"/>
          <w:color w:val="1F497D" w:themeColor="text2"/>
          <w:sz w:val="24"/>
        </w:rPr>
        <w:t>.</w:t>
      </w:r>
    </w:p>
    <w:p w14:paraId="088E09DD" w14:textId="04FEE7E6"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L’Agenzia si riserva la facoltà di interrompere, modificare, prorogare, sospendere la </w:t>
      </w:r>
      <w:r w:rsidR="003003E7">
        <w:rPr>
          <w:rFonts w:ascii="Century Gothic" w:hAnsi="Century Gothic" w:cs="Courier New"/>
          <w:color w:val="1F497D" w:themeColor="text2"/>
          <w:sz w:val="24"/>
        </w:rPr>
        <w:t>consultazione</w:t>
      </w:r>
      <w:r>
        <w:rPr>
          <w:rFonts w:ascii="Century Gothic" w:hAnsi="Century Gothic" w:cs="Courier New"/>
          <w:color w:val="1F497D" w:themeColor="text2"/>
          <w:sz w:val="24"/>
        </w:rPr>
        <w:t>, consentendo, a richiesta dei soggetti intervenuti, la restituzione della documentazione eventualmente depositata, senza che ciò possa costituire, in alcun modo, diritto o pretesa a qualsivoglia risarcimento o indennizzo.</w:t>
      </w:r>
    </w:p>
    <w:p w14:paraId="4C1D084D"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14:paraId="10D4417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9E08E15" w14:textId="5A3ADB63"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 soggetti che </w:t>
      </w:r>
      <w:r w:rsidR="00981C73">
        <w:rPr>
          <w:rFonts w:ascii="Century Gothic" w:hAnsi="Century Gothic" w:cs="Courier New"/>
          <w:color w:val="1F497D" w:themeColor="text2"/>
          <w:sz w:val="24"/>
        </w:rPr>
        <w:t xml:space="preserve">intendono partecipare </w:t>
      </w:r>
      <w:r>
        <w:rPr>
          <w:rFonts w:ascii="Century Gothic" w:hAnsi="Century Gothic" w:cs="Courier New"/>
          <w:color w:val="1F497D" w:themeColor="text2"/>
          <w:sz w:val="24"/>
        </w:rPr>
        <w:t xml:space="preserve">alla consultazione </w:t>
      </w:r>
      <w:r w:rsidR="00981C73">
        <w:rPr>
          <w:rFonts w:ascii="Century Gothic" w:hAnsi="Century Gothic" w:cs="Courier New"/>
          <w:color w:val="1F497D" w:themeColor="text2"/>
          <w:sz w:val="24"/>
        </w:rPr>
        <w:t xml:space="preserve">dovranno indicare </w:t>
      </w:r>
      <w:r>
        <w:rPr>
          <w:rFonts w:ascii="Century Gothic" w:hAnsi="Century Gothic" w:cs="Courier New"/>
          <w:color w:val="1F497D" w:themeColor="text2"/>
          <w:sz w:val="24"/>
        </w:rPr>
        <w:t>se i contributi forniti conteng</w:t>
      </w:r>
      <w:r w:rsidR="00981C73">
        <w:rPr>
          <w:rFonts w:ascii="Century Gothic" w:hAnsi="Century Gothic" w:cs="Courier New"/>
          <w:color w:val="1F497D" w:themeColor="text2"/>
          <w:sz w:val="24"/>
        </w:rPr>
        <w:t>a</w:t>
      </w:r>
      <w:r>
        <w:rPr>
          <w:rFonts w:ascii="Century Gothic" w:hAnsi="Century Gothic" w:cs="Courier New"/>
          <w:color w:val="1F497D" w:themeColor="text2"/>
          <w:sz w:val="24"/>
        </w:rPr>
        <w:t>no informazioni, dati o documenti protetti da diritti di privativa o comunque rivelatori di segreti aziendali, commerciali o industriali, nonché ogni altra informazione utile a ricostruire la</w:t>
      </w:r>
      <w:r w:rsidR="00981C73">
        <w:rPr>
          <w:rFonts w:ascii="Century Gothic" w:hAnsi="Century Gothic" w:cs="Courier New"/>
          <w:color w:val="1F497D" w:themeColor="text2"/>
          <w:sz w:val="24"/>
        </w:rPr>
        <w:t xml:space="preserve"> competenza e la </w:t>
      </w:r>
      <w:r>
        <w:rPr>
          <w:rFonts w:ascii="Century Gothic" w:hAnsi="Century Gothic" w:cs="Courier New"/>
          <w:color w:val="1F497D" w:themeColor="text2"/>
          <w:sz w:val="24"/>
        </w:rPr>
        <w:t xml:space="preserve">posizione del soggetto </w:t>
      </w:r>
      <w:r w:rsidR="00981C73">
        <w:rPr>
          <w:rFonts w:ascii="Century Gothic" w:hAnsi="Century Gothic" w:cs="Courier New"/>
          <w:color w:val="1F497D" w:themeColor="text2"/>
          <w:sz w:val="24"/>
        </w:rPr>
        <w:t xml:space="preserve">sul </w:t>
      </w:r>
      <w:r>
        <w:rPr>
          <w:rFonts w:ascii="Century Gothic" w:hAnsi="Century Gothic" w:cs="Courier New"/>
          <w:color w:val="1F497D" w:themeColor="text2"/>
          <w:sz w:val="24"/>
        </w:rPr>
        <w:t xml:space="preserve">mercato </w:t>
      </w:r>
      <w:r w:rsidR="00981C73">
        <w:rPr>
          <w:rFonts w:ascii="Century Gothic" w:hAnsi="Century Gothic" w:cs="Courier New"/>
          <w:color w:val="1F497D" w:themeColor="text2"/>
          <w:sz w:val="24"/>
        </w:rPr>
        <w:t>nell’ambito</w:t>
      </w:r>
      <w:r>
        <w:rPr>
          <w:rFonts w:ascii="Century Gothic" w:hAnsi="Century Gothic" w:cs="Courier New"/>
          <w:color w:val="1F497D" w:themeColor="text2"/>
          <w:sz w:val="24"/>
        </w:rPr>
        <w:t xml:space="preserve"> di attività </w:t>
      </w:r>
      <w:r w:rsidR="00981C73">
        <w:rPr>
          <w:rFonts w:ascii="Century Gothic" w:hAnsi="Century Gothic" w:cs="Courier New"/>
          <w:color w:val="1F497D" w:themeColor="text2"/>
          <w:sz w:val="24"/>
        </w:rPr>
        <w:t>oggetto della</w:t>
      </w:r>
      <w:r>
        <w:rPr>
          <w:rFonts w:ascii="Century Gothic" w:hAnsi="Century Gothic" w:cs="Courier New"/>
          <w:color w:val="1F497D" w:themeColor="text2"/>
          <w:sz w:val="24"/>
        </w:rPr>
        <w:t xml:space="preserve"> consultazione.</w:t>
      </w:r>
    </w:p>
    <w:p w14:paraId="76B78E4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7AD9FAAD" w14:textId="77777777" w:rsidR="005D0112" w:rsidRDefault="005D0112">
      <w:pPr>
        <w:ind w:left="567" w:right="565"/>
        <w:jc w:val="both"/>
        <w:rPr>
          <w:rFonts w:ascii="Century Gothic" w:hAnsi="Century Gothic" w:cs="Courier New"/>
          <w:b/>
          <w:bCs/>
          <w:color w:val="1F497D" w:themeColor="text2"/>
          <w:sz w:val="24"/>
        </w:rPr>
      </w:pPr>
    </w:p>
    <w:p w14:paraId="1772CABE" w14:textId="3D74FE68" w:rsidR="005D0112" w:rsidRDefault="00C2086C">
      <w:pPr>
        <w:ind w:left="567" w:right="565"/>
        <w:jc w:val="both"/>
        <w:rPr>
          <w:rFonts w:ascii="Century Gothic" w:hAnsi="Century Gothic" w:cs="Courier New"/>
          <w:color w:val="1F497D" w:themeColor="text2"/>
          <w:sz w:val="24"/>
        </w:rPr>
      </w:pPr>
      <w:r w:rsidRPr="00134E6E">
        <w:rPr>
          <w:rFonts w:ascii="Century Gothic" w:hAnsi="Century Gothic" w:cs="Courier New"/>
          <w:color w:val="1F497D" w:themeColor="text2"/>
          <w:sz w:val="24"/>
        </w:rPr>
        <w:t xml:space="preserve">Roma, </w:t>
      </w:r>
      <w:r w:rsidR="003003E7" w:rsidRPr="003003E7">
        <w:rPr>
          <w:rFonts w:ascii="Century Gothic" w:hAnsi="Century Gothic" w:cs="Courier New"/>
          <w:b/>
          <w:color w:val="1F497D" w:themeColor="text2"/>
          <w:sz w:val="24"/>
        </w:rPr>
        <w:t>14</w:t>
      </w:r>
      <w:r w:rsidRPr="00134E6E">
        <w:rPr>
          <w:rFonts w:ascii="Century Gothic" w:hAnsi="Century Gothic" w:cs="Courier New"/>
          <w:b/>
          <w:color w:val="1F497D" w:themeColor="text2"/>
          <w:sz w:val="24"/>
        </w:rPr>
        <w:t>/</w:t>
      </w:r>
      <w:r w:rsidR="00281495" w:rsidRPr="00134E6E">
        <w:rPr>
          <w:rFonts w:ascii="Century Gothic" w:hAnsi="Century Gothic" w:cs="Courier New"/>
          <w:b/>
          <w:color w:val="1F497D" w:themeColor="text2"/>
          <w:sz w:val="24"/>
        </w:rPr>
        <w:t>1</w:t>
      </w:r>
      <w:r w:rsidR="00A37B00" w:rsidRPr="00134E6E">
        <w:rPr>
          <w:rFonts w:ascii="Century Gothic" w:hAnsi="Century Gothic" w:cs="Courier New"/>
          <w:b/>
          <w:color w:val="1F497D" w:themeColor="text2"/>
          <w:sz w:val="24"/>
        </w:rPr>
        <w:t>2</w:t>
      </w:r>
      <w:r w:rsidRPr="00134E6E">
        <w:rPr>
          <w:rFonts w:ascii="Century Gothic" w:hAnsi="Century Gothic" w:cs="Courier New"/>
          <w:b/>
          <w:color w:val="1F497D" w:themeColor="text2"/>
          <w:sz w:val="24"/>
        </w:rPr>
        <w:t>/</w:t>
      </w:r>
      <w:r w:rsidR="00D5253C" w:rsidRPr="00134E6E">
        <w:rPr>
          <w:rFonts w:ascii="Century Gothic" w:hAnsi="Century Gothic" w:cs="Courier New"/>
          <w:b/>
          <w:color w:val="1F497D" w:themeColor="text2"/>
          <w:sz w:val="24"/>
        </w:rPr>
        <w:t>20</w:t>
      </w:r>
      <w:r w:rsidR="0088198B" w:rsidRPr="00134E6E">
        <w:rPr>
          <w:rFonts w:ascii="Century Gothic" w:hAnsi="Century Gothic" w:cs="Courier New"/>
          <w:b/>
          <w:color w:val="1F497D" w:themeColor="text2"/>
          <w:sz w:val="24"/>
        </w:rPr>
        <w:t>2</w:t>
      </w:r>
      <w:r w:rsidR="00281495" w:rsidRPr="00134E6E">
        <w:rPr>
          <w:rFonts w:ascii="Century Gothic" w:hAnsi="Century Gothic" w:cs="Courier New"/>
          <w:b/>
          <w:color w:val="1F497D" w:themeColor="text2"/>
          <w:sz w:val="24"/>
        </w:rPr>
        <w:t>3</w:t>
      </w:r>
    </w:p>
    <w:p w14:paraId="29D8934C" w14:textId="77777777" w:rsidR="005D0112" w:rsidRDefault="00C2086C">
      <w:pPr>
        <w:ind w:left="567" w:right="565"/>
        <w:jc w:val="both"/>
        <w:rPr>
          <w:rFonts w:ascii="Century Gothic" w:hAnsi="Century Gothic" w:cs="Courier New"/>
          <w:b/>
          <w:bCs/>
          <w:color w:val="1F497D" w:themeColor="text2"/>
          <w:sz w:val="24"/>
        </w:rPr>
      </w:pPr>
      <w:r>
        <w:br w:type="page"/>
      </w:r>
    </w:p>
    <w:p w14:paraId="74978DE4"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23AEDCC3" w14:textId="77777777">
        <w:tc>
          <w:tcPr>
            <w:tcW w:w="4534" w:type="dxa"/>
            <w:tcBorders>
              <w:top w:val="single" w:sz="2" w:space="0" w:color="000080"/>
              <w:bottom w:val="single" w:sz="2" w:space="0" w:color="000080"/>
            </w:tcBorders>
            <w:shd w:val="clear" w:color="auto" w:fill="auto"/>
            <w:vAlign w:val="center"/>
          </w:tcPr>
          <w:p w14:paraId="752B6860"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1D501128"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2A85C08F" w14:textId="77777777">
        <w:tc>
          <w:tcPr>
            <w:tcW w:w="4534" w:type="dxa"/>
            <w:tcBorders>
              <w:top w:val="single" w:sz="2" w:space="0" w:color="000080"/>
              <w:bottom w:val="single" w:sz="2" w:space="0" w:color="000080"/>
            </w:tcBorders>
            <w:shd w:val="clear" w:color="auto" w:fill="auto"/>
            <w:vAlign w:val="center"/>
          </w:tcPr>
          <w:p w14:paraId="0657E54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7503B6B9" w14:textId="77777777" w:rsidR="005D0112" w:rsidRDefault="005D0112">
            <w:pPr>
              <w:ind w:left="567" w:right="565"/>
              <w:jc w:val="both"/>
              <w:rPr>
                <w:rFonts w:ascii="Century Gothic" w:hAnsi="Century Gothic" w:cs="Courier New"/>
                <w:color w:val="1F497D" w:themeColor="text2"/>
                <w:sz w:val="24"/>
                <w:szCs w:val="24"/>
              </w:rPr>
            </w:pPr>
          </w:p>
        </w:tc>
      </w:tr>
      <w:tr w:rsidR="005D0112" w14:paraId="2140BE97" w14:textId="77777777">
        <w:tc>
          <w:tcPr>
            <w:tcW w:w="4534" w:type="dxa"/>
            <w:tcBorders>
              <w:top w:val="single" w:sz="2" w:space="0" w:color="000080"/>
              <w:bottom w:val="single" w:sz="2" w:space="0" w:color="000080"/>
            </w:tcBorders>
            <w:shd w:val="clear" w:color="auto" w:fill="auto"/>
            <w:vAlign w:val="center"/>
          </w:tcPr>
          <w:p w14:paraId="6838F06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6B6BCA67" w14:textId="77777777" w:rsidR="005D0112" w:rsidRDefault="005D0112">
            <w:pPr>
              <w:ind w:left="567" w:right="565"/>
              <w:jc w:val="both"/>
              <w:rPr>
                <w:rFonts w:ascii="Century Gothic" w:hAnsi="Century Gothic" w:cs="Courier New"/>
                <w:color w:val="1F497D" w:themeColor="text2"/>
                <w:sz w:val="24"/>
                <w:szCs w:val="24"/>
              </w:rPr>
            </w:pPr>
          </w:p>
        </w:tc>
      </w:tr>
      <w:tr w:rsidR="005D0112" w14:paraId="02D16219" w14:textId="77777777">
        <w:tc>
          <w:tcPr>
            <w:tcW w:w="4534" w:type="dxa"/>
            <w:tcBorders>
              <w:top w:val="single" w:sz="2" w:space="0" w:color="000080"/>
              <w:bottom w:val="single" w:sz="2" w:space="0" w:color="000080"/>
            </w:tcBorders>
            <w:shd w:val="clear" w:color="auto" w:fill="auto"/>
            <w:vAlign w:val="center"/>
          </w:tcPr>
          <w:p w14:paraId="4BDC735B"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6342555B" w14:textId="77777777" w:rsidR="005D0112" w:rsidRDefault="005D0112">
            <w:pPr>
              <w:ind w:left="567" w:right="565"/>
              <w:jc w:val="both"/>
              <w:rPr>
                <w:rFonts w:ascii="Century Gothic" w:hAnsi="Century Gothic" w:cs="Courier New"/>
                <w:color w:val="1F497D" w:themeColor="text2"/>
                <w:sz w:val="24"/>
                <w:szCs w:val="24"/>
              </w:rPr>
            </w:pPr>
          </w:p>
        </w:tc>
      </w:tr>
      <w:tr w:rsidR="005D0112" w14:paraId="5AE36373" w14:textId="77777777">
        <w:tc>
          <w:tcPr>
            <w:tcW w:w="4534" w:type="dxa"/>
            <w:tcBorders>
              <w:top w:val="single" w:sz="2" w:space="0" w:color="000080"/>
              <w:bottom w:val="single" w:sz="2" w:space="0" w:color="000080"/>
            </w:tcBorders>
            <w:shd w:val="clear" w:color="auto" w:fill="auto"/>
            <w:vAlign w:val="center"/>
          </w:tcPr>
          <w:p w14:paraId="35AD0AF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4A8B3E57" w14:textId="77777777" w:rsidR="005D0112" w:rsidRDefault="005D0112">
            <w:pPr>
              <w:ind w:left="567" w:right="565"/>
              <w:jc w:val="both"/>
              <w:rPr>
                <w:rFonts w:ascii="Century Gothic" w:hAnsi="Century Gothic" w:cs="Courier New"/>
                <w:color w:val="1F497D" w:themeColor="text2"/>
                <w:sz w:val="24"/>
                <w:szCs w:val="24"/>
              </w:rPr>
            </w:pPr>
          </w:p>
        </w:tc>
      </w:tr>
      <w:tr w:rsidR="005D0112" w14:paraId="001C4A9C" w14:textId="77777777">
        <w:tc>
          <w:tcPr>
            <w:tcW w:w="4534" w:type="dxa"/>
            <w:tcBorders>
              <w:top w:val="single" w:sz="2" w:space="0" w:color="000080"/>
              <w:bottom w:val="single" w:sz="2" w:space="0" w:color="000080"/>
            </w:tcBorders>
            <w:shd w:val="clear" w:color="auto" w:fill="auto"/>
            <w:vAlign w:val="center"/>
          </w:tcPr>
          <w:p w14:paraId="606B166E"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07486A22" w14:textId="77777777" w:rsidR="005D0112" w:rsidRDefault="005D0112">
            <w:pPr>
              <w:ind w:left="567" w:right="565"/>
              <w:jc w:val="both"/>
              <w:rPr>
                <w:rFonts w:ascii="Century Gothic" w:hAnsi="Century Gothic" w:cs="Courier New"/>
                <w:color w:val="1F497D" w:themeColor="text2"/>
                <w:sz w:val="24"/>
                <w:szCs w:val="24"/>
              </w:rPr>
            </w:pPr>
          </w:p>
        </w:tc>
      </w:tr>
      <w:tr w:rsidR="005D0112" w14:paraId="7B72F668" w14:textId="77777777">
        <w:tc>
          <w:tcPr>
            <w:tcW w:w="4534" w:type="dxa"/>
            <w:tcBorders>
              <w:top w:val="single" w:sz="2" w:space="0" w:color="000080"/>
              <w:bottom w:val="single" w:sz="2" w:space="0" w:color="000080"/>
            </w:tcBorders>
            <w:shd w:val="clear" w:color="auto" w:fill="auto"/>
            <w:vAlign w:val="center"/>
          </w:tcPr>
          <w:p w14:paraId="5866F53F"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0DB6309" w14:textId="77777777" w:rsidR="005D0112" w:rsidRDefault="005D0112">
            <w:pPr>
              <w:ind w:left="567" w:right="565"/>
              <w:jc w:val="both"/>
              <w:rPr>
                <w:rFonts w:ascii="Century Gothic" w:hAnsi="Century Gothic" w:cs="Courier New"/>
                <w:color w:val="1F497D" w:themeColor="text2"/>
                <w:sz w:val="24"/>
                <w:szCs w:val="24"/>
              </w:rPr>
            </w:pPr>
          </w:p>
        </w:tc>
      </w:tr>
      <w:tr w:rsidR="005D0112" w14:paraId="5B716E52" w14:textId="77777777">
        <w:tc>
          <w:tcPr>
            <w:tcW w:w="4534" w:type="dxa"/>
            <w:tcBorders>
              <w:top w:val="single" w:sz="2" w:space="0" w:color="000080"/>
              <w:bottom w:val="single" w:sz="2" w:space="0" w:color="000080"/>
            </w:tcBorders>
            <w:shd w:val="clear" w:color="auto" w:fill="auto"/>
            <w:vAlign w:val="center"/>
          </w:tcPr>
          <w:p w14:paraId="0463DF1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0671EBD8" w14:textId="77777777" w:rsidR="005D0112" w:rsidRDefault="005D0112">
            <w:pPr>
              <w:ind w:left="567" w:right="565"/>
              <w:jc w:val="both"/>
              <w:rPr>
                <w:rFonts w:ascii="Century Gothic" w:hAnsi="Century Gothic" w:cs="Courier New"/>
                <w:color w:val="1F497D" w:themeColor="text2"/>
                <w:sz w:val="24"/>
                <w:szCs w:val="24"/>
              </w:rPr>
            </w:pPr>
          </w:p>
        </w:tc>
      </w:tr>
    </w:tbl>
    <w:p w14:paraId="29A22A1D" w14:textId="77777777" w:rsidR="005D0112" w:rsidRDefault="005D0112">
      <w:pPr>
        <w:ind w:left="567" w:right="565"/>
        <w:jc w:val="both"/>
        <w:rPr>
          <w:rFonts w:ascii="Century Gothic" w:hAnsi="Century Gothic" w:cs="Courier New"/>
          <w:b/>
          <w:bCs/>
          <w:color w:val="1F497D" w:themeColor="text2"/>
          <w:sz w:val="24"/>
          <w:szCs w:val="24"/>
        </w:rPr>
      </w:pPr>
    </w:p>
    <w:p w14:paraId="4D366AB5" w14:textId="77777777" w:rsidR="00A37B00"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BA8893B"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4BA5705A"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24D41752" w14:textId="25993609"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La raccolta ed il trattamento dei </w:t>
      </w:r>
      <w:proofErr w:type="gramStart"/>
      <w:r w:rsidRPr="00A37B00">
        <w:rPr>
          <w:rFonts w:ascii="Century Gothic" w:hAnsi="Century Gothic" w:cs="Courier New"/>
          <w:color w:val="1F497D" w:themeColor="text2"/>
          <w:sz w:val="24"/>
          <w:szCs w:val="24"/>
        </w:rPr>
        <w:t>predetti</w:t>
      </w:r>
      <w:proofErr w:type="gramEnd"/>
      <w:r w:rsidRPr="00A37B00">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w:t>
      </w:r>
      <w:r w:rsidR="00281495">
        <w:rPr>
          <w:rFonts w:ascii="Century Gothic" w:hAnsi="Century Gothic" w:cs="Courier New"/>
          <w:color w:val="1F497D" w:themeColor="text2"/>
          <w:sz w:val="24"/>
          <w:szCs w:val="24"/>
        </w:rPr>
        <w:t>77</w:t>
      </w:r>
      <w:r w:rsidRPr="00A37B00">
        <w:rPr>
          <w:rFonts w:ascii="Century Gothic" w:hAnsi="Century Gothic" w:cs="Courier New"/>
          <w:color w:val="1F497D" w:themeColor="text2"/>
          <w:sz w:val="24"/>
          <w:szCs w:val="24"/>
        </w:rPr>
        <w:t xml:space="preserve"> comma 1 del D. Lgs. n. </w:t>
      </w:r>
      <w:r w:rsidR="00281495">
        <w:rPr>
          <w:rFonts w:ascii="Century Gothic" w:hAnsi="Century Gothic" w:cs="Courier New"/>
          <w:color w:val="1F497D" w:themeColor="text2"/>
          <w:sz w:val="24"/>
          <w:szCs w:val="24"/>
        </w:rPr>
        <w:t>36</w:t>
      </w:r>
      <w:r w:rsidRPr="00A37B00">
        <w:rPr>
          <w:rFonts w:ascii="Century Gothic" w:hAnsi="Century Gothic" w:cs="Courier New"/>
          <w:color w:val="1F497D" w:themeColor="text2"/>
          <w:sz w:val="24"/>
          <w:szCs w:val="24"/>
        </w:rPr>
        <w:t>/20</w:t>
      </w:r>
      <w:r w:rsidR="00281495">
        <w:rPr>
          <w:rFonts w:ascii="Century Gothic" w:hAnsi="Century Gothic" w:cs="Courier New"/>
          <w:color w:val="1F497D" w:themeColor="text2"/>
          <w:sz w:val="24"/>
          <w:szCs w:val="24"/>
        </w:rPr>
        <w:t>23</w:t>
      </w:r>
      <w:r w:rsidRPr="00A37B00">
        <w:rPr>
          <w:rFonts w:ascii="Century Gothic" w:hAnsi="Century Gothic" w:cs="Courier New"/>
          <w:color w:val="1F497D" w:themeColor="text2"/>
          <w:sz w:val="24"/>
          <w:szCs w:val="24"/>
        </w:rPr>
        <w:t xml:space="preserve">. </w:t>
      </w:r>
    </w:p>
    <w:p w14:paraId="778F6A78"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3F47AF3"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sidRPr="00A37B00">
        <w:rPr>
          <w:rFonts w:ascii="Century Gothic" w:hAnsi="Century Gothic" w:cs="Courier New"/>
          <w:color w:val="1F497D" w:themeColor="text2"/>
          <w:sz w:val="24"/>
          <w:szCs w:val="24"/>
        </w:rPr>
        <w:t>predette</w:t>
      </w:r>
      <w:proofErr w:type="gramEnd"/>
      <w:r w:rsidRPr="00A37B00">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14:paraId="651D91C5"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3A6E1612"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I dati personali conferiti, se necessario per le finalità di cui sopra, potranno essere comunicati:</w:t>
      </w:r>
    </w:p>
    <w:p w14:paraId="2C5192C6" w14:textId="77777777" w:rsidR="00A37B00" w:rsidRPr="00A37B00" w:rsidRDefault="00A37B00" w:rsidP="00A37B00">
      <w:pPr>
        <w:numPr>
          <w:ilvl w:val="0"/>
          <w:numId w:val="42"/>
        </w:numPr>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50786E6D" w14:textId="77777777" w:rsidR="00A37B00" w:rsidRPr="00A37B00" w:rsidRDefault="00A37B00" w:rsidP="00A37B00">
      <w:pPr>
        <w:numPr>
          <w:ilvl w:val="0"/>
          <w:numId w:val="42"/>
        </w:numPr>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373123CA" w14:textId="77777777" w:rsidR="00A37B00" w:rsidRPr="00A37B00" w:rsidRDefault="00A37B00" w:rsidP="00A37B00">
      <w:pPr>
        <w:numPr>
          <w:ilvl w:val="0"/>
          <w:numId w:val="42"/>
        </w:numPr>
        <w:ind w:right="565"/>
        <w:contextualSpacing/>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7336CE34"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8918838"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22239267"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A37B00">
          <w:rPr>
            <w:rFonts w:ascii="Century Gothic" w:hAnsi="Century Gothic" w:cs="Courier New"/>
            <w:color w:val="0000FF" w:themeColor="hyperlink"/>
            <w:sz w:val="24"/>
            <w:szCs w:val="24"/>
            <w:u w:val="single"/>
          </w:rPr>
          <w:t>https://www.agenziaentrateriscossione.gov.it/export/it/Gruppo/Modalita-di-presentazione-istanze.pdf</w:t>
        </w:r>
      </w:hyperlink>
      <w:r w:rsidRPr="00A37B00">
        <w:rPr>
          <w:rFonts w:ascii="Century Gothic" w:hAnsi="Century Gothic" w:cs="Courier New"/>
          <w:color w:val="1F497D" w:themeColor="text2"/>
          <w:sz w:val="24"/>
          <w:szCs w:val="24"/>
        </w:rPr>
        <w:t>, i dati di contatto del Titolare del trattamento:</w:t>
      </w:r>
    </w:p>
    <w:p w14:paraId="49B44CE3"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A37B00">
          <w:rPr>
            <w:rFonts w:ascii="Century Gothic" w:hAnsi="Century Gothic" w:cs="Courier New"/>
            <w:color w:val="0000FF" w:themeColor="hyperlink"/>
            <w:sz w:val="24"/>
            <w:szCs w:val="24"/>
            <w:u w:val="single"/>
          </w:rPr>
          <w:t>protezione.dati@pec.agenziariscossione.gov.it</w:t>
        </w:r>
      </w:hyperlink>
      <w:r w:rsidRPr="00A37B00">
        <w:rPr>
          <w:rFonts w:ascii="Century Gothic" w:hAnsi="Century Gothic" w:cs="Courier New"/>
          <w:color w:val="1F497D" w:themeColor="text2"/>
          <w:sz w:val="24"/>
          <w:szCs w:val="24"/>
        </w:rPr>
        <w:t xml:space="preserve">. </w:t>
      </w:r>
    </w:p>
    <w:p w14:paraId="24F687A5"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Il dato di contatto del Responsabile della protezione dei dati è: </w:t>
      </w:r>
      <w:hyperlink r:id="rId14" w:history="1">
        <w:r w:rsidRPr="00A37B00">
          <w:rPr>
            <w:rFonts w:ascii="Century Gothic" w:hAnsi="Century Gothic" w:cs="Courier New"/>
            <w:color w:val="0000FF" w:themeColor="hyperlink"/>
            <w:sz w:val="24"/>
            <w:szCs w:val="24"/>
            <w:u w:val="single"/>
          </w:rPr>
          <w:t>dpo@pec.agenziariscossione.gov.it</w:t>
        </w:r>
      </w:hyperlink>
      <w:r w:rsidRPr="00A37B00">
        <w:rPr>
          <w:rFonts w:ascii="Century Gothic" w:hAnsi="Century Gothic" w:cs="Courier New"/>
          <w:color w:val="1F497D" w:themeColor="text2"/>
          <w:sz w:val="24"/>
          <w:szCs w:val="24"/>
        </w:rPr>
        <w:t xml:space="preserve">. </w:t>
      </w:r>
    </w:p>
    <w:p w14:paraId="20BE7CFD"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6CDCAA7"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A37B00">
          <w:rPr>
            <w:rFonts w:ascii="Century Gothic" w:hAnsi="Century Gothic" w:cs="Courier New"/>
            <w:color w:val="0000FF" w:themeColor="hyperlink"/>
            <w:sz w:val="24"/>
            <w:szCs w:val="24"/>
            <w:u w:val="single"/>
          </w:rPr>
          <w:t>www.garanteprivacy.it</w:t>
        </w:r>
      </w:hyperlink>
      <w:r w:rsidRPr="00A37B00">
        <w:rPr>
          <w:rFonts w:ascii="Century Gothic" w:hAnsi="Century Gothic" w:cs="Courier New"/>
          <w:color w:val="1F497D" w:themeColor="text2"/>
          <w:sz w:val="24"/>
          <w:szCs w:val="24"/>
        </w:rPr>
        <w:t xml:space="preserve">. </w:t>
      </w:r>
    </w:p>
    <w:p w14:paraId="5FE45337" w14:textId="77777777" w:rsidR="00A37B00" w:rsidRPr="00A37B00" w:rsidRDefault="00A37B00" w:rsidP="00A37B00">
      <w:pPr>
        <w:ind w:left="567" w:right="565" w:firstLine="567"/>
        <w:jc w:val="both"/>
        <w:rPr>
          <w:rFonts w:ascii="Century Gothic" w:hAnsi="Century Gothic" w:cs="Courier New"/>
          <w:color w:val="1F497D" w:themeColor="text2"/>
          <w:sz w:val="24"/>
          <w:szCs w:val="24"/>
        </w:rPr>
      </w:pPr>
      <w:r w:rsidRPr="00A37B00">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55594A0F" w14:textId="77777777" w:rsidR="005D0112" w:rsidRDefault="00C2086C">
      <w:pPr>
        <w:rPr>
          <w:rFonts w:ascii="Century Gothic" w:hAnsi="Century Gothic" w:cs="Courier New"/>
          <w:color w:val="1F497D" w:themeColor="text2"/>
          <w:sz w:val="24"/>
          <w:szCs w:val="24"/>
        </w:rPr>
      </w:pPr>
      <w:r>
        <w:br w:type="page"/>
      </w:r>
    </w:p>
    <w:p w14:paraId="5D7AFC90"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5237F55B" w14:textId="69A3E7C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L’Agenzia, ai sensi dell’art. </w:t>
      </w:r>
      <w:r w:rsidR="00281495">
        <w:rPr>
          <w:rFonts w:ascii="Century Gothic" w:hAnsi="Century Gothic"/>
          <w:color w:val="1F497D" w:themeColor="text2"/>
          <w:sz w:val="24"/>
          <w:szCs w:val="24"/>
        </w:rPr>
        <w:t>77</w:t>
      </w:r>
      <w:r>
        <w:rPr>
          <w:rFonts w:ascii="Century Gothic" w:hAnsi="Century Gothic"/>
          <w:color w:val="1F497D" w:themeColor="text2"/>
          <w:sz w:val="24"/>
          <w:szCs w:val="24"/>
        </w:rPr>
        <w:t xml:space="preserve"> comma 1 del D. Lgs </w:t>
      </w:r>
      <w:r w:rsidR="00281495">
        <w:rPr>
          <w:rFonts w:ascii="Century Gothic" w:hAnsi="Century Gothic"/>
          <w:color w:val="1F497D" w:themeColor="text2"/>
          <w:sz w:val="24"/>
          <w:szCs w:val="24"/>
        </w:rPr>
        <w:t>36</w:t>
      </w:r>
      <w:r>
        <w:rPr>
          <w:rFonts w:ascii="Century Gothic" w:hAnsi="Century Gothic"/>
          <w:color w:val="1F497D" w:themeColor="text2"/>
          <w:sz w:val="24"/>
          <w:szCs w:val="24"/>
        </w:rPr>
        <w:t>/20</w:t>
      </w:r>
      <w:r w:rsidR="00281495">
        <w:rPr>
          <w:rFonts w:ascii="Century Gothic" w:hAnsi="Century Gothic"/>
          <w:color w:val="1F497D" w:themeColor="text2"/>
          <w:sz w:val="24"/>
          <w:szCs w:val="24"/>
        </w:rPr>
        <w:t>23</w:t>
      </w:r>
      <w:r>
        <w:rPr>
          <w:rFonts w:ascii="Century Gothic" w:hAnsi="Century Gothic"/>
          <w:color w:val="1F497D" w:themeColor="text2"/>
          <w:sz w:val="24"/>
          <w:szCs w:val="24"/>
        </w:rPr>
        <w:t>, tramite la presente iniziativa intende:</w:t>
      </w:r>
    </w:p>
    <w:p w14:paraId="47CC841E"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BF5477F" w14:textId="1EFF3F68" w:rsidR="005D0112" w:rsidRPr="00646C9A" w:rsidRDefault="00C2086C" w:rsidP="00646C9A">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w:t>
      </w:r>
      <w:r w:rsidR="004B01BC">
        <w:rPr>
          <w:rFonts w:ascii="Century Gothic" w:hAnsi="Century Gothic"/>
          <w:color w:val="1F497D" w:themeColor="text2"/>
          <w:sz w:val="24"/>
          <w:szCs w:val="24"/>
        </w:rPr>
        <w:t xml:space="preserve">se </w:t>
      </w:r>
      <w:r>
        <w:rPr>
          <w:rFonts w:ascii="Century Gothic" w:hAnsi="Century Gothic"/>
          <w:color w:val="1F497D" w:themeColor="text2"/>
          <w:sz w:val="24"/>
          <w:szCs w:val="24"/>
        </w:rPr>
        <w:t>il servizio di manutenzione</w:t>
      </w:r>
      <w:r w:rsidR="00E73BA2">
        <w:rPr>
          <w:rFonts w:ascii="Century Gothic" w:hAnsi="Century Gothic"/>
          <w:color w:val="1F497D" w:themeColor="text2"/>
          <w:sz w:val="24"/>
          <w:szCs w:val="24"/>
        </w:rPr>
        <w:t xml:space="preserve"> conservativa ed evolutiva del sof</w:t>
      </w:r>
      <w:r w:rsidR="000C08C7">
        <w:rPr>
          <w:rFonts w:ascii="Century Gothic" w:hAnsi="Century Gothic"/>
          <w:color w:val="1F497D" w:themeColor="text2"/>
          <w:sz w:val="24"/>
          <w:szCs w:val="24"/>
        </w:rPr>
        <w:t>t</w:t>
      </w:r>
      <w:r w:rsidR="00E73BA2">
        <w:rPr>
          <w:rFonts w:ascii="Century Gothic" w:hAnsi="Century Gothic"/>
          <w:color w:val="1F497D" w:themeColor="text2"/>
          <w:sz w:val="24"/>
          <w:szCs w:val="24"/>
        </w:rPr>
        <w:t>ware di Building Automation GEMMS</w:t>
      </w:r>
      <w:r w:rsidR="00B828A1">
        <w:rPr>
          <w:rFonts w:ascii="Century Gothic" w:hAnsi="Century Gothic"/>
          <w:color w:val="1F497D" w:themeColor="text2"/>
          <w:sz w:val="24"/>
          <w:szCs w:val="24"/>
        </w:rPr>
        <w:t>,</w:t>
      </w:r>
      <w:r>
        <w:rPr>
          <w:rFonts w:ascii="Century Gothic" w:hAnsi="Century Gothic"/>
          <w:color w:val="1F497D" w:themeColor="text2"/>
          <w:sz w:val="24"/>
          <w:szCs w:val="24"/>
        </w:rPr>
        <w:t xml:space="preserve"> attualmente in uso, abbia un mercato di riferimento e le eventuali soluzioni tecniche disponibili, nonché le condizioni di prezzo mediamente praticate;</w:t>
      </w:r>
    </w:p>
    <w:p w14:paraId="5BC4896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1DD761ED" w14:textId="77777777" w:rsid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6AD47518" w14:textId="77777777" w:rsid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739D1C2B" w14:textId="77777777" w:rsid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6D4E8099" w14:textId="2A829822" w:rsidR="005D0112" w:rsidRPr="00A37B00" w:rsidRDefault="00A37B00" w:rsidP="00A37B00">
      <w:pPr>
        <w:pStyle w:val="Paragrafoelenco"/>
        <w:numPr>
          <w:ilvl w:val="0"/>
          <w:numId w:val="2"/>
        </w:numPr>
        <w:tabs>
          <w:tab w:val="left" w:pos="8789"/>
        </w:tabs>
        <w:ind w:right="565"/>
        <w:jc w:val="both"/>
        <w:rPr>
          <w:rFonts w:ascii="Century Gothic" w:hAnsi="Century Gothic"/>
          <w:color w:val="1F497D" w:themeColor="text2"/>
          <w:sz w:val="24"/>
          <w:szCs w:val="24"/>
        </w:rPr>
      </w:pPr>
      <w:r w:rsidRPr="00A37B00">
        <w:rPr>
          <w:rFonts w:ascii="Century Gothic" w:hAnsi="Century Gothic"/>
          <w:color w:val="1F497D" w:themeColor="text2"/>
          <w:sz w:val="24"/>
          <w:szCs w:val="24"/>
        </w:rPr>
        <w:br w:type="page"/>
      </w:r>
    </w:p>
    <w:p w14:paraId="77A86BD5" w14:textId="77777777" w:rsidR="005D0112" w:rsidRPr="00540905" w:rsidRDefault="00C2086C" w:rsidP="00A37B00">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540905">
        <w:rPr>
          <w:rFonts w:ascii="Century Gothic" w:hAnsi="Century Gothic" w:cs="Courier New"/>
          <w:b/>
          <w:bCs/>
          <w:i/>
          <w:color w:val="1F497D" w:themeColor="text2"/>
          <w:sz w:val="24"/>
          <w:szCs w:val="24"/>
        </w:rPr>
        <w:lastRenderedPageBreak/>
        <w:t>Descrizione del fabbisogno</w:t>
      </w:r>
    </w:p>
    <w:p w14:paraId="133DCD22" w14:textId="71D2723F" w:rsidR="005D0112" w:rsidRPr="0010676F" w:rsidRDefault="004E2C6B" w:rsidP="004E2C6B">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In considerazione del</w:t>
      </w:r>
      <w:r w:rsidR="00C2086C" w:rsidRPr="0010676F">
        <w:rPr>
          <w:rFonts w:ascii="Century Gothic" w:hAnsi="Century Gothic"/>
          <w:color w:val="1F497D" w:themeColor="text2"/>
          <w:sz w:val="24"/>
          <w:szCs w:val="24"/>
        </w:rPr>
        <w:t>l’esigenza di</w:t>
      </w:r>
      <w:r>
        <w:rPr>
          <w:rFonts w:ascii="Century Gothic" w:hAnsi="Century Gothic"/>
          <w:color w:val="1F497D" w:themeColor="text2"/>
          <w:sz w:val="24"/>
          <w:szCs w:val="24"/>
        </w:rPr>
        <w:t xml:space="preserve"> Agenzia di</w:t>
      </w:r>
      <w:r w:rsidR="00C2086C" w:rsidRPr="0010676F">
        <w:rPr>
          <w:rFonts w:ascii="Century Gothic" w:hAnsi="Century Gothic"/>
          <w:color w:val="1F497D" w:themeColor="text2"/>
          <w:sz w:val="24"/>
          <w:szCs w:val="24"/>
        </w:rPr>
        <w:t xml:space="preserve"> ado</w:t>
      </w:r>
      <w:r w:rsidR="0051195C" w:rsidRPr="0010676F">
        <w:rPr>
          <w:rFonts w:ascii="Century Gothic" w:hAnsi="Century Gothic"/>
          <w:color w:val="1F497D" w:themeColor="text2"/>
          <w:sz w:val="24"/>
          <w:szCs w:val="24"/>
        </w:rPr>
        <w:t>ttar</w:t>
      </w:r>
      <w:r w:rsidR="00C2086C" w:rsidRPr="0010676F">
        <w:rPr>
          <w:rFonts w:ascii="Century Gothic" w:hAnsi="Century Gothic"/>
          <w:color w:val="1F497D" w:themeColor="text2"/>
          <w:sz w:val="24"/>
          <w:szCs w:val="24"/>
        </w:rPr>
        <w:t>e una piattaforma software</w:t>
      </w:r>
      <w:r w:rsidR="008C2388" w:rsidRPr="0010676F">
        <w:rPr>
          <w:rFonts w:ascii="Century Gothic" w:hAnsi="Century Gothic"/>
          <w:color w:val="1F497D" w:themeColor="text2"/>
          <w:sz w:val="24"/>
          <w:szCs w:val="24"/>
        </w:rPr>
        <w:t xml:space="preserve"> </w:t>
      </w:r>
      <w:bookmarkStart w:id="1" w:name="_Hlk64544135"/>
      <w:r w:rsidR="008C2388" w:rsidRPr="0010676F">
        <w:rPr>
          <w:rFonts w:ascii="Century Gothic" w:hAnsi="Century Gothic"/>
          <w:color w:val="1F497D" w:themeColor="text2"/>
          <w:sz w:val="24"/>
          <w:szCs w:val="24"/>
        </w:rPr>
        <w:t xml:space="preserve">per la gestione </w:t>
      </w:r>
      <w:r w:rsidR="00204617" w:rsidRPr="0010676F">
        <w:rPr>
          <w:rFonts w:ascii="Century Gothic" w:hAnsi="Century Gothic"/>
          <w:color w:val="1F497D" w:themeColor="text2"/>
          <w:sz w:val="24"/>
          <w:szCs w:val="24"/>
        </w:rPr>
        <w:t>integrata da remoto degli impianti di sicurezza istallati presso le sedi dell’Ente ed in particolare</w:t>
      </w:r>
      <w:r w:rsidR="000A08A4" w:rsidRPr="0010676F">
        <w:rPr>
          <w:rFonts w:ascii="Century Gothic" w:hAnsi="Century Gothic"/>
          <w:color w:val="1F497D" w:themeColor="text2"/>
          <w:sz w:val="24"/>
          <w:szCs w:val="24"/>
        </w:rPr>
        <w:t xml:space="preserve"> dei</w:t>
      </w:r>
      <w:r w:rsidR="00204617" w:rsidRPr="0010676F">
        <w:rPr>
          <w:rFonts w:ascii="Century Gothic" w:hAnsi="Century Gothic"/>
          <w:color w:val="1F497D" w:themeColor="text2"/>
          <w:sz w:val="24"/>
          <w:szCs w:val="24"/>
        </w:rPr>
        <w:t xml:space="preserve"> Sistemi di allarme antintrusione e</w:t>
      </w:r>
      <w:r w:rsidR="00B828A1">
        <w:rPr>
          <w:rFonts w:ascii="Century Gothic" w:hAnsi="Century Gothic"/>
          <w:color w:val="1F497D" w:themeColor="text2"/>
          <w:sz w:val="24"/>
          <w:szCs w:val="24"/>
        </w:rPr>
        <w:t xml:space="preserve"> </w:t>
      </w:r>
      <w:r w:rsidR="00204617" w:rsidRPr="0010676F">
        <w:rPr>
          <w:rFonts w:ascii="Century Gothic" w:hAnsi="Century Gothic"/>
          <w:color w:val="1F497D" w:themeColor="text2"/>
          <w:sz w:val="24"/>
          <w:szCs w:val="24"/>
        </w:rPr>
        <w:t>d</w:t>
      </w:r>
      <w:r w:rsidR="00B828A1">
        <w:rPr>
          <w:rFonts w:ascii="Century Gothic" w:hAnsi="Century Gothic"/>
          <w:color w:val="1F497D" w:themeColor="text2"/>
          <w:sz w:val="24"/>
          <w:szCs w:val="24"/>
        </w:rPr>
        <w:t>egli</w:t>
      </w:r>
      <w:r w:rsidR="00204617" w:rsidRPr="0010676F">
        <w:rPr>
          <w:rFonts w:ascii="Century Gothic" w:hAnsi="Century Gothic"/>
          <w:color w:val="1F497D" w:themeColor="text2"/>
          <w:sz w:val="24"/>
          <w:szCs w:val="24"/>
        </w:rPr>
        <w:t xml:space="preserve"> impianti di videosorveglianza,</w:t>
      </w:r>
      <w:r w:rsidR="008C2388" w:rsidRPr="0010676F">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è </w:t>
      </w:r>
      <w:r w:rsidR="008B2008">
        <w:rPr>
          <w:rFonts w:ascii="Century Gothic" w:hAnsi="Century Gothic"/>
          <w:color w:val="1F497D" w:themeColor="text2"/>
          <w:sz w:val="24"/>
          <w:szCs w:val="24"/>
        </w:rPr>
        <w:t>stata adottata</w:t>
      </w:r>
      <w:r>
        <w:rPr>
          <w:rFonts w:ascii="Century Gothic" w:hAnsi="Century Gothic"/>
          <w:color w:val="1F497D" w:themeColor="text2"/>
          <w:sz w:val="24"/>
          <w:szCs w:val="24"/>
        </w:rPr>
        <w:t xml:space="preserve"> la</w:t>
      </w:r>
      <w:r w:rsidRPr="0010676F">
        <w:rPr>
          <w:rFonts w:ascii="Century Gothic" w:hAnsi="Century Gothic"/>
          <w:color w:val="1F497D" w:themeColor="text2"/>
          <w:sz w:val="24"/>
          <w:szCs w:val="24"/>
        </w:rPr>
        <w:t xml:space="preserve"> soluzione software GEMMS</w:t>
      </w:r>
      <w:r>
        <w:rPr>
          <w:rFonts w:ascii="Century Gothic" w:hAnsi="Century Gothic"/>
          <w:color w:val="1F497D" w:themeColor="text2"/>
          <w:sz w:val="24"/>
          <w:szCs w:val="24"/>
        </w:rPr>
        <w:t xml:space="preserve"> che consente </w:t>
      </w:r>
      <w:r w:rsidR="008C2388" w:rsidRPr="0010676F">
        <w:rPr>
          <w:rFonts w:ascii="Century Gothic" w:hAnsi="Century Gothic"/>
          <w:color w:val="1F497D" w:themeColor="text2"/>
          <w:sz w:val="24"/>
          <w:szCs w:val="24"/>
        </w:rPr>
        <w:t xml:space="preserve">la possibilità di </w:t>
      </w:r>
      <w:r w:rsidR="00204617" w:rsidRPr="0010676F">
        <w:rPr>
          <w:rFonts w:ascii="Century Gothic" w:hAnsi="Century Gothic"/>
          <w:color w:val="1F497D" w:themeColor="text2"/>
          <w:sz w:val="24"/>
          <w:szCs w:val="24"/>
        </w:rPr>
        <w:t xml:space="preserve">gestire a distanza, presso </w:t>
      </w:r>
      <w:r w:rsidR="008C4B64" w:rsidRPr="0010676F">
        <w:rPr>
          <w:rFonts w:ascii="Century Gothic" w:hAnsi="Century Gothic"/>
          <w:color w:val="1F497D" w:themeColor="text2"/>
          <w:sz w:val="24"/>
          <w:szCs w:val="24"/>
        </w:rPr>
        <w:t>il Security Operations Center (</w:t>
      </w:r>
      <w:r w:rsidR="00204617" w:rsidRPr="0010676F">
        <w:rPr>
          <w:rFonts w:ascii="Century Gothic" w:hAnsi="Century Gothic"/>
          <w:color w:val="1F497D" w:themeColor="text2"/>
          <w:sz w:val="24"/>
          <w:szCs w:val="24"/>
        </w:rPr>
        <w:t>SOC</w:t>
      </w:r>
      <w:r w:rsidR="008C4B64" w:rsidRPr="0010676F">
        <w:rPr>
          <w:rFonts w:ascii="Century Gothic" w:hAnsi="Century Gothic"/>
          <w:color w:val="1F497D" w:themeColor="text2"/>
          <w:sz w:val="24"/>
          <w:szCs w:val="24"/>
        </w:rPr>
        <w:t>)</w:t>
      </w:r>
      <w:r w:rsidR="00204617" w:rsidRPr="0010676F">
        <w:rPr>
          <w:rFonts w:ascii="Century Gothic" w:hAnsi="Century Gothic"/>
          <w:color w:val="1F497D" w:themeColor="text2"/>
          <w:sz w:val="24"/>
          <w:szCs w:val="24"/>
        </w:rPr>
        <w:t xml:space="preserve"> </w:t>
      </w:r>
      <w:r w:rsidR="00143893" w:rsidRPr="0010676F">
        <w:rPr>
          <w:rFonts w:ascii="Century Gothic" w:hAnsi="Century Gothic"/>
          <w:color w:val="1F497D" w:themeColor="text2"/>
          <w:sz w:val="24"/>
          <w:szCs w:val="24"/>
        </w:rPr>
        <w:t xml:space="preserve">dell’Agenzia in </w:t>
      </w:r>
      <w:r w:rsidR="00204617" w:rsidRPr="0010676F">
        <w:rPr>
          <w:rFonts w:ascii="Century Gothic" w:hAnsi="Century Gothic"/>
          <w:color w:val="1F497D" w:themeColor="text2"/>
          <w:sz w:val="24"/>
          <w:szCs w:val="24"/>
        </w:rPr>
        <w:t>Roma, ogni aspetto</w:t>
      </w:r>
      <w:r w:rsidR="008A504E">
        <w:rPr>
          <w:rFonts w:ascii="Century Gothic" w:hAnsi="Century Gothic"/>
          <w:color w:val="1F497D" w:themeColor="text2"/>
          <w:sz w:val="24"/>
          <w:szCs w:val="24"/>
        </w:rPr>
        <w:t xml:space="preserve"> funzionale</w:t>
      </w:r>
      <w:r w:rsidR="003003E7">
        <w:rPr>
          <w:rFonts w:ascii="Century Gothic" w:hAnsi="Century Gothic"/>
          <w:color w:val="1F497D" w:themeColor="text2"/>
          <w:sz w:val="24"/>
          <w:szCs w:val="24"/>
        </w:rPr>
        <w:t xml:space="preserve"> </w:t>
      </w:r>
      <w:r w:rsidR="00204617" w:rsidRPr="0010676F">
        <w:rPr>
          <w:rFonts w:ascii="Century Gothic" w:hAnsi="Century Gothic"/>
          <w:color w:val="1F497D" w:themeColor="text2"/>
          <w:sz w:val="24"/>
          <w:szCs w:val="24"/>
        </w:rPr>
        <w:t>relativo ai sopracitati sistemi</w:t>
      </w:r>
      <w:bookmarkEnd w:id="1"/>
      <w:r w:rsidR="00204617" w:rsidRPr="0010676F">
        <w:rPr>
          <w:rFonts w:ascii="Century Gothic" w:hAnsi="Century Gothic"/>
          <w:color w:val="1F497D" w:themeColor="text2"/>
          <w:sz w:val="24"/>
          <w:szCs w:val="24"/>
        </w:rPr>
        <w:t>.</w:t>
      </w:r>
    </w:p>
    <w:p w14:paraId="767095FB" w14:textId="19889C43" w:rsidR="00CC6301" w:rsidRDefault="00CC6301" w:rsidP="0010676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Attualmente in azienda è in uso la</w:t>
      </w:r>
      <w:r w:rsidR="00A6222D" w:rsidRPr="0010676F">
        <w:rPr>
          <w:rFonts w:ascii="Century Gothic" w:hAnsi="Century Gothic"/>
          <w:color w:val="1F497D" w:themeColor="text2"/>
          <w:sz w:val="24"/>
          <w:szCs w:val="24"/>
        </w:rPr>
        <w:t xml:space="preserve"> soluzione software</w:t>
      </w:r>
      <w:r w:rsidR="00204617" w:rsidRPr="0010676F">
        <w:rPr>
          <w:rFonts w:ascii="Century Gothic" w:hAnsi="Century Gothic"/>
          <w:color w:val="1F497D" w:themeColor="text2"/>
          <w:sz w:val="24"/>
          <w:szCs w:val="24"/>
        </w:rPr>
        <w:t xml:space="preserve"> GEMMS,</w:t>
      </w:r>
      <w:r w:rsidRPr="00CC6301">
        <w:rPr>
          <w:rFonts w:ascii="Century Gothic" w:hAnsi="Century Gothic"/>
          <w:color w:val="1F497D" w:themeColor="text2"/>
          <w:sz w:val="24"/>
          <w:szCs w:val="24"/>
        </w:rPr>
        <w:t xml:space="preserve"> </w:t>
      </w:r>
      <w:r w:rsidRPr="0010676F">
        <w:rPr>
          <w:rFonts w:ascii="Century Gothic" w:hAnsi="Century Gothic"/>
          <w:color w:val="1F497D" w:themeColor="text2"/>
          <w:sz w:val="24"/>
          <w:szCs w:val="24"/>
        </w:rPr>
        <w:t>sviluppat</w:t>
      </w:r>
      <w:r>
        <w:rPr>
          <w:rFonts w:ascii="Century Gothic" w:hAnsi="Century Gothic"/>
          <w:color w:val="1F497D" w:themeColor="text2"/>
          <w:sz w:val="24"/>
          <w:szCs w:val="24"/>
        </w:rPr>
        <w:t xml:space="preserve">a </w:t>
      </w:r>
      <w:r w:rsidRPr="0010676F">
        <w:rPr>
          <w:rFonts w:ascii="Century Gothic" w:hAnsi="Century Gothic"/>
          <w:color w:val="1F497D" w:themeColor="text2"/>
          <w:sz w:val="24"/>
          <w:szCs w:val="24"/>
        </w:rPr>
        <w:t>da SAET s.r.l.</w:t>
      </w:r>
      <w:r>
        <w:rPr>
          <w:rFonts w:ascii="Century Gothic" w:hAnsi="Century Gothic"/>
          <w:color w:val="1F497D" w:themeColor="text2"/>
          <w:sz w:val="24"/>
          <w:szCs w:val="24"/>
        </w:rPr>
        <w:t xml:space="preserve">, </w:t>
      </w:r>
      <w:r w:rsidR="00143893" w:rsidRPr="0010676F">
        <w:rPr>
          <w:rFonts w:ascii="Century Gothic" w:hAnsi="Century Gothic"/>
          <w:color w:val="1F497D" w:themeColor="text2"/>
          <w:sz w:val="24"/>
          <w:szCs w:val="24"/>
        </w:rPr>
        <w:t>di cui l’Agenzia è proprietaria di Licenza perpetua</w:t>
      </w:r>
      <w:r>
        <w:rPr>
          <w:rFonts w:ascii="Century Gothic" w:hAnsi="Century Gothic"/>
          <w:color w:val="1F497D" w:themeColor="text2"/>
          <w:sz w:val="24"/>
          <w:szCs w:val="24"/>
        </w:rPr>
        <w:t xml:space="preserve">. </w:t>
      </w:r>
    </w:p>
    <w:p w14:paraId="44F3437B" w14:textId="722EB43B" w:rsidR="00A6222D" w:rsidRPr="0010676F" w:rsidRDefault="00CC6301" w:rsidP="0010676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L’utilizzo della suddetta soluzione software</w:t>
      </w:r>
      <w:r w:rsidR="00817749" w:rsidRPr="0010676F">
        <w:rPr>
          <w:rFonts w:ascii="Century Gothic" w:hAnsi="Century Gothic"/>
          <w:color w:val="1F497D" w:themeColor="text2"/>
          <w:sz w:val="24"/>
          <w:szCs w:val="24"/>
        </w:rPr>
        <w:t xml:space="preserve"> </w:t>
      </w:r>
      <w:r w:rsidR="007940C6" w:rsidRPr="0010676F">
        <w:rPr>
          <w:rFonts w:ascii="Century Gothic" w:hAnsi="Century Gothic"/>
          <w:color w:val="1F497D" w:themeColor="text2"/>
          <w:sz w:val="24"/>
          <w:szCs w:val="24"/>
        </w:rPr>
        <w:t xml:space="preserve">ha consentito </w:t>
      </w:r>
      <w:r>
        <w:rPr>
          <w:rFonts w:ascii="Century Gothic" w:hAnsi="Century Gothic"/>
          <w:color w:val="1F497D" w:themeColor="text2"/>
          <w:sz w:val="24"/>
          <w:szCs w:val="24"/>
        </w:rPr>
        <w:t xml:space="preserve">di realizzare </w:t>
      </w:r>
      <w:r w:rsidR="007940C6" w:rsidRPr="0010676F">
        <w:rPr>
          <w:rFonts w:ascii="Century Gothic" w:hAnsi="Century Gothic"/>
          <w:color w:val="1F497D" w:themeColor="text2"/>
          <w:sz w:val="24"/>
          <w:szCs w:val="24"/>
        </w:rPr>
        <w:t xml:space="preserve">un progetto di centralizzazione degli impianti di sicurezza presso la SOC di Roma che </w:t>
      </w:r>
      <w:r>
        <w:rPr>
          <w:rFonts w:ascii="Century Gothic" w:hAnsi="Century Gothic"/>
          <w:color w:val="1F497D" w:themeColor="text2"/>
          <w:sz w:val="24"/>
          <w:szCs w:val="24"/>
        </w:rPr>
        <w:t>permette</w:t>
      </w:r>
      <w:r w:rsidR="00A6222D" w:rsidRPr="0010676F">
        <w:rPr>
          <w:rFonts w:ascii="Century Gothic" w:hAnsi="Century Gothic"/>
          <w:color w:val="1F497D" w:themeColor="text2"/>
          <w:sz w:val="24"/>
          <w:szCs w:val="24"/>
        </w:rPr>
        <w:t xml:space="preserve"> la </w:t>
      </w:r>
      <w:r w:rsidR="00204617" w:rsidRPr="0010676F">
        <w:rPr>
          <w:rFonts w:ascii="Century Gothic" w:hAnsi="Century Gothic"/>
          <w:color w:val="1F497D" w:themeColor="text2"/>
          <w:sz w:val="24"/>
          <w:szCs w:val="24"/>
        </w:rPr>
        <w:t>gestione</w:t>
      </w:r>
      <w:r>
        <w:rPr>
          <w:rFonts w:ascii="Century Gothic" w:hAnsi="Century Gothic"/>
          <w:color w:val="1F497D" w:themeColor="text2"/>
          <w:sz w:val="24"/>
          <w:szCs w:val="24"/>
        </w:rPr>
        <w:t xml:space="preserve"> </w:t>
      </w:r>
      <w:r w:rsidR="0034575C">
        <w:rPr>
          <w:rFonts w:ascii="Century Gothic" w:hAnsi="Century Gothic"/>
          <w:color w:val="1F497D" w:themeColor="text2"/>
          <w:sz w:val="24"/>
          <w:szCs w:val="24"/>
        </w:rPr>
        <w:t>da remoto</w:t>
      </w:r>
      <w:r>
        <w:rPr>
          <w:rFonts w:ascii="Century Gothic" w:hAnsi="Century Gothic"/>
          <w:color w:val="1F497D" w:themeColor="text2"/>
          <w:sz w:val="24"/>
          <w:szCs w:val="24"/>
        </w:rPr>
        <w:t xml:space="preserve"> </w:t>
      </w:r>
      <w:r w:rsidR="003452F0">
        <w:rPr>
          <w:rFonts w:ascii="Century Gothic" w:hAnsi="Century Gothic"/>
          <w:color w:val="1F497D" w:themeColor="text2"/>
          <w:sz w:val="24"/>
          <w:szCs w:val="24"/>
        </w:rPr>
        <w:t>simultanea</w:t>
      </w:r>
      <w:r w:rsidR="003003E7">
        <w:rPr>
          <w:rFonts w:ascii="Century Gothic" w:hAnsi="Century Gothic"/>
          <w:color w:val="1F497D" w:themeColor="text2"/>
          <w:sz w:val="24"/>
          <w:szCs w:val="24"/>
        </w:rPr>
        <w:t xml:space="preserve"> </w:t>
      </w:r>
      <w:r w:rsidR="00204617" w:rsidRPr="0010676F">
        <w:rPr>
          <w:rFonts w:ascii="Century Gothic" w:hAnsi="Century Gothic"/>
          <w:color w:val="1F497D" w:themeColor="text2"/>
          <w:sz w:val="24"/>
          <w:szCs w:val="24"/>
        </w:rPr>
        <w:t>degli impianti di all</w:t>
      </w:r>
      <w:r w:rsidR="00817749" w:rsidRPr="0010676F">
        <w:rPr>
          <w:rFonts w:ascii="Century Gothic" w:hAnsi="Century Gothic"/>
          <w:color w:val="1F497D" w:themeColor="text2"/>
          <w:sz w:val="24"/>
          <w:szCs w:val="24"/>
        </w:rPr>
        <w:t>a</w:t>
      </w:r>
      <w:r w:rsidR="00204617" w:rsidRPr="0010676F">
        <w:rPr>
          <w:rFonts w:ascii="Century Gothic" w:hAnsi="Century Gothic"/>
          <w:color w:val="1F497D" w:themeColor="text2"/>
          <w:sz w:val="24"/>
          <w:szCs w:val="24"/>
        </w:rPr>
        <w:t>rme e video sorveglianza</w:t>
      </w:r>
      <w:r w:rsidR="003452F0">
        <w:rPr>
          <w:rFonts w:ascii="Century Gothic" w:hAnsi="Century Gothic"/>
          <w:color w:val="1F497D" w:themeColor="text2"/>
          <w:sz w:val="24"/>
          <w:szCs w:val="24"/>
        </w:rPr>
        <w:t xml:space="preserve">, </w:t>
      </w:r>
      <w:r w:rsidR="007940C6" w:rsidRPr="0010676F">
        <w:rPr>
          <w:rFonts w:ascii="Century Gothic" w:hAnsi="Century Gothic"/>
          <w:color w:val="1F497D" w:themeColor="text2"/>
          <w:sz w:val="24"/>
          <w:szCs w:val="24"/>
        </w:rPr>
        <w:t>attualmente</w:t>
      </w:r>
      <w:r w:rsidR="003452F0">
        <w:rPr>
          <w:rFonts w:ascii="Century Gothic" w:hAnsi="Century Gothic"/>
          <w:color w:val="1F497D" w:themeColor="text2"/>
          <w:sz w:val="24"/>
          <w:szCs w:val="24"/>
        </w:rPr>
        <w:t>,</w:t>
      </w:r>
      <w:r w:rsidR="007940C6" w:rsidRPr="0010676F">
        <w:rPr>
          <w:rFonts w:ascii="Century Gothic" w:hAnsi="Century Gothic"/>
          <w:color w:val="1F497D" w:themeColor="text2"/>
          <w:sz w:val="24"/>
          <w:szCs w:val="24"/>
        </w:rPr>
        <w:t xml:space="preserve"> </w:t>
      </w:r>
      <w:r w:rsidR="00204617" w:rsidRPr="0010676F">
        <w:rPr>
          <w:rFonts w:ascii="Century Gothic" w:hAnsi="Century Gothic"/>
          <w:color w:val="1F497D" w:themeColor="text2"/>
          <w:sz w:val="24"/>
          <w:szCs w:val="24"/>
        </w:rPr>
        <w:t xml:space="preserve">presso circa </w:t>
      </w:r>
      <w:r w:rsidR="007940C6" w:rsidRPr="0010676F">
        <w:rPr>
          <w:rFonts w:ascii="Century Gothic" w:hAnsi="Century Gothic"/>
          <w:color w:val="1F497D" w:themeColor="text2"/>
          <w:sz w:val="24"/>
          <w:szCs w:val="24"/>
        </w:rPr>
        <w:t>1</w:t>
      </w:r>
      <w:r w:rsidR="00066DF6" w:rsidRPr="0010676F">
        <w:rPr>
          <w:rFonts w:ascii="Century Gothic" w:hAnsi="Century Gothic"/>
          <w:color w:val="1F497D" w:themeColor="text2"/>
          <w:sz w:val="24"/>
          <w:szCs w:val="24"/>
        </w:rPr>
        <w:t>65</w:t>
      </w:r>
      <w:r w:rsidR="00204617" w:rsidRPr="0010676F">
        <w:rPr>
          <w:rFonts w:ascii="Century Gothic" w:hAnsi="Century Gothic"/>
          <w:color w:val="1F497D" w:themeColor="text2"/>
          <w:sz w:val="24"/>
          <w:szCs w:val="24"/>
        </w:rPr>
        <w:t xml:space="preserve"> siti dell’Ente</w:t>
      </w:r>
      <w:r w:rsidR="00817749" w:rsidRPr="0010676F">
        <w:rPr>
          <w:rFonts w:ascii="Century Gothic" w:hAnsi="Century Gothic"/>
          <w:color w:val="1F497D" w:themeColor="text2"/>
          <w:sz w:val="24"/>
          <w:szCs w:val="24"/>
        </w:rPr>
        <w:t>.</w:t>
      </w:r>
      <w:r w:rsidR="003452F0">
        <w:rPr>
          <w:rFonts w:ascii="Century Gothic" w:hAnsi="Century Gothic"/>
          <w:color w:val="1F497D" w:themeColor="text2"/>
          <w:sz w:val="24"/>
          <w:szCs w:val="24"/>
        </w:rPr>
        <w:t xml:space="preserve"> </w:t>
      </w:r>
    </w:p>
    <w:p w14:paraId="43708D04" w14:textId="5E948B91" w:rsidR="00817749" w:rsidRPr="0010676F" w:rsidRDefault="00817749" w:rsidP="0010676F">
      <w:pPr>
        <w:tabs>
          <w:tab w:val="left" w:pos="8789"/>
        </w:tabs>
        <w:ind w:left="567" w:right="565" w:firstLine="567"/>
        <w:jc w:val="both"/>
        <w:rPr>
          <w:rFonts w:ascii="Century Gothic" w:hAnsi="Century Gothic"/>
          <w:color w:val="1F497D" w:themeColor="text2"/>
          <w:sz w:val="24"/>
          <w:szCs w:val="24"/>
        </w:rPr>
      </w:pPr>
      <w:r w:rsidRPr="0010676F">
        <w:rPr>
          <w:rFonts w:ascii="Century Gothic" w:hAnsi="Century Gothic"/>
          <w:color w:val="1F497D" w:themeColor="text2"/>
          <w:sz w:val="24"/>
          <w:szCs w:val="24"/>
        </w:rPr>
        <w:t xml:space="preserve">Tale </w:t>
      </w:r>
      <w:r w:rsidR="007940C6" w:rsidRPr="0010676F">
        <w:rPr>
          <w:rFonts w:ascii="Century Gothic" w:hAnsi="Century Gothic"/>
          <w:color w:val="1F497D" w:themeColor="text2"/>
          <w:sz w:val="24"/>
          <w:szCs w:val="24"/>
        </w:rPr>
        <w:t xml:space="preserve">progetto è in corso di ultimazione (residuano </w:t>
      </w:r>
      <w:r w:rsidR="00066DF6" w:rsidRPr="0010676F">
        <w:rPr>
          <w:rFonts w:ascii="Century Gothic" w:hAnsi="Century Gothic"/>
          <w:color w:val="1F497D" w:themeColor="text2"/>
          <w:sz w:val="24"/>
          <w:szCs w:val="24"/>
        </w:rPr>
        <w:t>alcune sedi della Regione Sardegna</w:t>
      </w:r>
      <w:r w:rsidR="007940C6" w:rsidRPr="0010676F">
        <w:rPr>
          <w:rFonts w:ascii="Century Gothic" w:hAnsi="Century Gothic"/>
          <w:color w:val="1F497D" w:themeColor="text2"/>
          <w:sz w:val="24"/>
          <w:szCs w:val="24"/>
        </w:rPr>
        <w:t xml:space="preserve"> ancora da </w:t>
      </w:r>
      <w:proofErr w:type="spellStart"/>
      <w:r w:rsidR="007940C6" w:rsidRPr="0010676F">
        <w:rPr>
          <w:rFonts w:ascii="Century Gothic" w:hAnsi="Century Gothic"/>
          <w:color w:val="1F497D" w:themeColor="text2"/>
          <w:sz w:val="24"/>
          <w:szCs w:val="24"/>
        </w:rPr>
        <w:t>remotizzare</w:t>
      </w:r>
      <w:proofErr w:type="spellEnd"/>
      <w:r w:rsidR="007940C6" w:rsidRPr="0010676F">
        <w:rPr>
          <w:rFonts w:ascii="Century Gothic" w:hAnsi="Century Gothic"/>
          <w:color w:val="1F497D" w:themeColor="text2"/>
          <w:sz w:val="24"/>
          <w:szCs w:val="24"/>
        </w:rPr>
        <w:t xml:space="preserve"> nel</w:t>
      </w:r>
      <w:r w:rsidR="00E460FD" w:rsidRPr="0010676F">
        <w:rPr>
          <w:rFonts w:ascii="Century Gothic" w:hAnsi="Century Gothic"/>
          <w:color w:val="1F497D" w:themeColor="text2"/>
          <w:sz w:val="24"/>
          <w:szCs w:val="24"/>
        </w:rPr>
        <w:t xml:space="preserve"> </w:t>
      </w:r>
      <w:r w:rsidR="007940C6" w:rsidRPr="0010676F">
        <w:rPr>
          <w:rFonts w:ascii="Century Gothic" w:hAnsi="Century Gothic"/>
          <w:color w:val="1F497D" w:themeColor="text2"/>
          <w:sz w:val="24"/>
          <w:szCs w:val="24"/>
        </w:rPr>
        <w:t xml:space="preserve">corso del 2024) e consentirà di avere circa </w:t>
      </w:r>
      <w:r w:rsidR="00B42B1F" w:rsidRPr="0010676F">
        <w:rPr>
          <w:rFonts w:ascii="Century Gothic" w:hAnsi="Century Gothic"/>
          <w:color w:val="1F497D" w:themeColor="text2"/>
          <w:sz w:val="24"/>
          <w:szCs w:val="24"/>
        </w:rPr>
        <w:t>1</w:t>
      </w:r>
      <w:r w:rsidR="00066DF6" w:rsidRPr="0010676F">
        <w:rPr>
          <w:rFonts w:ascii="Century Gothic" w:hAnsi="Century Gothic"/>
          <w:color w:val="1F497D" w:themeColor="text2"/>
          <w:sz w:val="24"/>
          <w:szCs w:val="24"/>
        </w:rPr>
        <w:t>7</w:t>
      </w:r>
      <w:r w:rsidR="00B42B1F" w:rsidRPr="0010676F">
        <w:rPr>
          <w:rFonts w:ascii="Century Gothic" w:hAnsi="Century Gothic"/>
          <w:color w:val="1F497D" w:themeColor="text2"/>
          <w:sz w:val="24"/>
          <w:szCs w:val="24"/>
        </w:rPr>
        <w:t>0 siti (sedi e sportelli) gestiti da tale software</w:t>
      </w:r>
      <w:r w:rsidRPr="0010676F">
        <w:rPr>
          <w:rFonts w:ascii="Century Gothic" w:hAnsi="Century Gothic"/>
          <w:color w:val="1F497D" w:themeColor="text2"/>
          <w:sz w:val="24"/>
          <w:szCs w:val="24"/>
        </w:rPr>
        <w:t>.</w:t>
      </w:r>
    </w:p>
    <w:p w14:paraId="4FDEA94B" w14:textId="3BCED5C2" w:rsidR="00B42B1F" w:rsidRPr="0010676F" w:rsidRDefault="00B42B1F" w:rsidP="0010676F">
      <w:pPr>
        <w:tabs>
          <w:tab w:val="left" w:pos="8789"/>
        </w:tabs>
        <w:ind w:left="567" w:right="565" w:firstLine="567"/>
        <w:jc w:val="both"/>
        <w:rPr>
          <w:rFonts w:ascii="Century Gothic" w:hAnsi="Century Gothic"/>
          <w:color w:val="1F497D" w:themeColor="text2"/>
          <w:sz w:val="24"/>
          <w:szCs w:val="24"/>
        </w:rPr>
      </w:pPr>
      <w:r w:rsidRPr="0010676F">
        <w:rPr>
          <w:rFonts w:ascii="Century Gothic" w:hAnsi="Century Gothic"/>
          <w:color w:val="1F497D" w:themeColor="text2"/>
          <w:sz w:val="24"/>
          <w:szCs w:val="24"/>
        </w:rPr>
        <w:t>La soluzione in uso è dimensionata per l’utilizzo di 5 utenze “client” nominali, di cui la principale istallata presso la SOC di Roma via Grezar</w:t>
      </w:r>
      <w:r w:rsidR="00070AF6" w:rsidRPr="0010676F">
        <w:rPr>
          <w:rFonts w:ascii="Century Gothic" w:hAnsi="Century Gothic"/>
          <w:color w:val="1F497D" w:themeColor="text2"/>
          <w:sz w:val="24"/>
          <w:szCs w:val="24"/>
        </w:rPr>
        <w:t xml:space="preserve">, ed i </w:t>
      </w:r>
      <w:r w:rsidR="005D2F0A" w:rsidRPr="0010676F">
        <w:rPr>
          <w:rFonts w:ascii="Century Gothic" w:hAnsi="Century Gothic"/>
          <w:color w:val="1F497D" w:themeColor="text2"/>
          <w:sz w:val="24"/>
          <w:szCs w:val="24"/>
        </w:rPr>
        <w:t xml:space="preserve">relativi </w:t>
      </w:r>
      <w:r w:rsidR="00070AF6" w:rsidRPr="0010676F">
        <w:rPr>
          <w:rFonts w:ascii="Century Gothic" w:hAnsi="Century Gothic"/>
          <w:color w:val="1F497D" w:themeColor="text2"/>
          <w:sz w:val="24"/>
          <w:szCs w:val="24"/>
        </w:rPr>
        <w:t xml:space="preserve">servizi di manutenzione sono assicurati fino al mese di </w:t>
      </w:r>
      <w:r w:rsidR="00184A8E" w:rsidRPr="0010676F">
        <w:rPr>
          <w:rFonts w:ascii="Century Gothic" w:hAnsi="Century Gothic"/>
          <w:color w:val="1F497D" w:themeColor="text2"/>
          <w:sz w:val="24"/>
          <w:szCs w:val="24"/>
        </w:rPr>
        <w:t>maggio</w:t>
      </w:r>
      <w:r w:rsidR="00070AF6" w:rsidRPr="0010676F">
        <w:rPr>
          <w:rFonts w:ascii="Century Gothic" w:hAnsi="Century Gothic"/>
          <w:color w:val="1F497D" w:themeColor="text2"/>
          <w:sz w:val="24"/>
          <w:szCs w:val="24"/>
        </w:rPr>
        <w:t xml:space="preserve"> 202</w:t>
      </w:r>
      <w:r w:rsidR="00184A8E" w:rsidRPr="0010676F">
        <w:rPr>
          <w:rFonts w:ascii="Century Gothic" w:hAnsi="Century Gothic"/>
          <w:color w:val="1F497D" w:themeColor="text2"/>
          <w:sz w:val="24"/>
          <w:szCs w:val="24"/>
        </w:rPr>
        <w:t>4</w:t>
      </w:r>
      <w:r w:rsidR="00070AF6" w:rsidRPr="0010676F">
        <w:rPr>
          <w:rFonts w:ascii="Century Gothic" w:hAnsi="Century Gothic"/>
          <w:color w:val="1F497D" w:themeColor="text2"/>
          <w:sz w:val="24"/>
          <w:szCs w:val="24"/>
        </w:rPr>
        <w:t>.</w:t>
      </w:r>
    </w:p>
    <w:p w14:paraId="2C119018" w14:textId="1AE8DB38" w:rsidR="00B42B1F" w:rsidRDefault="00B42B1F" w:rsidP="0010676F">
      <w:pPr>
        <w:tabs>
          <w:tab w:val="left" w:pos="8789"/>
        </w:tabs>
        <w:ind w:left="567" w:right="565" w:firstLine="567"/>
        <w:jc w:val="both"/>
        <w:rPr>
          <w:rFonts w:ascii="Century Gothic" w:hAnsi="Century Gothic"/>
          <w:color w:val="1F497D" w:themeColor="text2"/>
          <w:sz w:val="24"/>
          <w:szCs w:val="24"/>
        </w:rPr>
      </w:pPr>
      <w:r w:rsidRPr="0010676F">
        <w:rPr>
          <w:rFonts w:ascii="Century Gothic" w:hAnsi="Century Gothic"/>
          <w:color w:val="1F497D" w:themeColor="text2"/>
          <w:sz w:val="24"/>
          <w:szCs w:val="24"/>
        </w:rPr>
        <w:t>Il fabbisogno dell’Ente è quello di mantenere in esercizio</w:t>
      </w:r>
      <w:r w:rsidR="003452F0">
        <w:rPr>
          <w:rFonts w:ascii="Century Gothic" w:hAnsi="Century Gothic"/>
          <w:color w:val="1F497D" w:themeColor="text2"/>
          <w:sz w:val="24"/>
          <w:szCs w:val="24"/>
        </w:rPr>
        <w:t xml:space="preserve"> il suddetto software, assicurando </w:t>
      </w:r>
      <w:r w:rsidRPr="0010676F">
        <w:rPr>
          <w:rFonts w:ascii="Century Gothic" w:hAnsi="Century Gothic"/>
          <w:color w:val="1F497D" w:themeColor="text2"/>
          <w:sz w:val="24"/>
          <w:szCs w:val="24"/>
        </w:rPr>
        <w:t xml:space="preserve">la corretta manutenzione </w:t>
      </w:r>
      <w:r w:rsidR="003452F0">
        <w:rPr>
          <w:rFonts w:ascii="Century Gothic" w:hAnsi="Century Gothic"/>
          <w:color w:val="1F497D" w:themeColor="text2"/>
          <w:sz w:val="24"/>
          <w:szCs w:val="24"/>
        </w:rPr>
        <w:t xml:space="preserve">dello </w:t>
      </w:r>
      <w:proofErr w:type="gramStart"/>
      <w:r w:rsidR="003452F0">
        <w:rPr>
          <w:rFonts w:ascii="Century Gothic" w:hAnsi="Century Gothic"/>
          <w:color w:val="1F497D" w:themeColor="text2"/>
          <w:sz w:val="24"/>
          <w:szCs w:val="24"/>
        </w:rPr>
        <w:t xml:space="preserve">stesso </w:t>
      </w:r>
      <w:r w:rsidR="00070AF6" w:rsidRPr="0010676F">
        <w:rPr>
          <w:rFonts w:ascii="Century Gothic" w:hAnsi="Century Gothic"/>
          <w:color w:val="1F497D" w:themeColor="text2"/>
          <w:sz w:val="24"/>
          <w:szCs w:val="24"/>
        </w:rPr>
        <w:t xml:space="preserve"> per</w:t>
      </w:r>
      <w:proofErr w:type="gramEnd"/>
      <w:r w:rsidR="00070AF6" w:rsidRPr="0010676F">
        <w:rPr>
          <w:rFonts w:ascii="Century Gothic" w:hAnsi="Century Gothic"/>
          <w:color w:val="1F497D" w:themeColor="text2"/>
          <w:sz w:val="24"/>
          <w:szCs w:val="24"/>
        </w:rPr>
        <w:t xml:space="preserve"> il prossimo triennio</w:t>
      </w:r>
      <w:r w:rsidRPr="0010676F">
        <w:rPr>
          <w:rFonts w:ascii="Century Gothic" w:hAnsi="Century Gothic"/>
          <w:color w:val="1F497D" w:themeColor="text2"/>
          <w:sz w:val="24"/>
          <w:szCs w:val="24"/>
        </w:rPr>
        <w:t xml:space="preserve">, al fine di non compromettere i livelli di sicurezza delle sedi per le quali i sistemi di Allarme Antintrusione e Videosorveglianza risultano essere integrati nella piattaforma </w:t>
      </w:r>
      <w:r w:rsidR="00070AF6" w:rsidRPr="0010676F">
        <w:rPr>
          <w:rFonts w:ascii="Century Gothic" w:hAnsi="Century Gothic"/>
          <w:color w:val="1F497D" w:themeColor="text2"/>
          <w:sz w:val="24"/>
          <w:szCs w:val="24"/>
        </w:rPr>
        <w:t>centralizzata in uso</w:t>
      </w:r>
      <w:r w:rsidRPr="0010676F">
        <w:rPr>
          <w:rFonts w:ascii="Century Gothic" w:hAnsi="Century Gothic"/>
          <w:color w:val="1F497D" w:themeColor="text2"/>
          <w:sz w:val="24"/>
          <w:szCs w:val="24"/>
        </w:rPr>
        <w:t>.</w:t>
      </w:r>
      <w:r w:rsidRPr="00B42B1F">
        <w:rPr>
          <w:rFonts w:ascii="Century Gothic" w:hAnsi="Century Gothic"/>
          <w:color w:val="1F497D" w:themeColor="text2"/>
          <w:sz w:val="24"/>
          <w:szCs w:val="24"/>
        </w:rPr>
        <w:t xml:space="preserve"> </w:t>
      </w:r>
    </w:p>
    <w:p w14:paraId="57C77920" w14:textId="6FDCAECE" w:rsidR="00E460FD" w:rsidRPr="0010676F" w:rsidRDefault="00E460FD" w:rsidP="0010676F">
      <w:pPr>
        <w:tabs>
          <w:tab w:val="left" w:pos="8789"/>
        </w:tabs>
        <w:ind w:left="567" w:right="565" w:firstLine="567"/>
        <w:jc w:val="both"/>
        <w:rPr>
          <w:rFonts w:ascii="Century Gothic" w:hAnsi="Century Gothic"/>
          <w:color w:val="1F497D" w:themeColor="text2"/>
          <w:sz w:val="24"/>
          <w:szCs w:val="24"/>
        </w:rPr>
      </w:pPr>
      <w:r w:rsidRPr="0010676F">
        <w:rPr>
          <w:rFonts w:ascii="Century Gothic" w:hAnsi="Century Gothic"/>
          <w:color w:val="1F497D" w:themeColor="text2"/>
          <w:sz w:val="24"/>
          <w:szCs w:val="24"/>
        </w:rPr>
        <w:t>Nel corso dell’anno 2023, alla gestione degli impianti di sicurezza, si è aggiunta, in via sperimentale</w:t>
      </w:r>
      <w:r w:rsidR="00C43FC0">
        <w:rPr>
          <w:rFonts w:ascii="Century Gothic" w:hAnsi="Century Gothic"/>
          <w:color w:val="1F497D" w:themeColor="text2"/>
          <w:sz w:val="24"/>
          <w:szCs w:val="24"/>
        </w:rPr>
        <w:t>,</w:t>
      </w:r>
      <w:r w:rsidR="00066DF6" w:rsidRPr="0010676F">
        <w:rPr>
          <w:rFonts w:ascii="Century Gothic" w:hAnsi="Century Gothic"/>
          <w:color w:val="1F497D" w:themeColor="text2"/>
          <w:sz w:val="24"/>
          <w:szCs w:val="24"/>
        </w:rPr>
        <w:t xml:space="preserve"> </w:t>
      </w:r>
      <w:r w:rsidR="003452F0">
        <w:rPr>
          <w:rFonts w:ascii="Century Gothic" w:hAnsi="Century Gothic"/>
          <w:color w:val="1F497D" w:themeColor="text2"/>
          <w:sz w:val="24"/>
          <w:szCs w:val="24"/>
        </w:rPr>
        <w:t xml:space="preserve">solo </w:t>
      </w:r>
      <w:r w:rsidR="00066DF6" w:rsidRPr="0010676F">
        <w:rPr>
          <w:rFonts w:ascii="Century Gothic" w:hAnsi="Century Gothic"/>
          <w:color w:val="1F497D" w:themeColor="text2"/>
          <w:sz w:val="24"/>
          <w:szCs w:val="24"/>
        </w:rPr>
        <w:t>su alcune sedi della Regione Lazio</w:t>
      </w:r>
      <w:r w:rsidRPr="0010676F">
        <w:rPr>
          <w:rFonts w:ascii="Century Gothic" w:hAnsi="Century Gothic"/>
          <w:color w:val="1F497D" w:themeColor="text2"/>
          <w:sz w:val="24"/>
          <w:szCs w:val="24"/>
        </w:rPr>
        <w:t xml:space="preserve">, </w:t>
      </w:r>
      <w:r w:rsidR="00066DF6" w:rsidRPr="0010676F">
        <w:rPr>
          <w:rFonts w:ascii="Century Gothic" w:hAnsi="Century Gothic"/>
          <w:color w:val="1F497D" w:themeColor="text2"/>
          <w:sz w:val="24"/>
          <w:szCs w:val="24"/>
        </w:rPr>
        <w:t xml:space="preserve">l’integrazione, sulla stessa piattaforma software, della gestione </w:t>
      </w:r>
      <w:r w:rsidR="00066DF6" w:rsidRPr="0010676F">
        <w:rPr>
          <w:rFonts w:ascii="Century Gothic" w:hAnsi="Century Gothic"/>
          <w:color w:val="1F497D" w:themeColor="text2"/>
          <w:sz w:val="24"/>
          <w:szCs w:val="24"/>
        </w:rPr>
        <w:lastRenderedPageBreak/>
        <w:t>della sensoristica per il monitoraggio e controllo delle temperature ai fini del contenimento dei costi energetici.</w:t>
      </w:r>
    </w:p>
    <w:p w14:paraId="117D9DD1" w14:textId="04C9CCC7" w:rsidR="00066DF6" w:rsidRPr="0010676F" w:rsidRDefault="00066DF6" w:rsidP="0034575C">
      <w:pPr>
        <w:tabs>
          <w:tab w:val="left" w:pos="8789"/>
        </w:tabs>
        <w:ind w:left="567" w:right="565" w:firstLine="567"/>
        <w:jc w:val="both"/>
        <w:rPr>
          <w:rFonts w:ascii="Century Gothic" w:hAnsi="Century Gothic"/>
          <w:color w:val="1F497D" w:themeColor="text2"/>
          <w:sz w:val="24"/>
          <w:szCs w:val="24"/>
        </w:rPr>
      </w:pPr>
      <w:r w:rsidRPr="0010676F">
        <w:rPr>
          <w:rFonts w:ascii="Century Gothic" w:hAnsi="Century Gothic"/>
          <w:color w:val="1F497D" w:themeColor="text2"/>
          <w:sz w:val="24"/>
          <w:szCs w:val="24"/>
        </w:rPr>
        <w:t xml:space="preserve">Nel prossimo triennio (2024/2026) è inoltre previsto uno studio di fattibilità per integrare, </w:t>
      </w:r>
      <w:r w:rsidR="003452F0">
        <w:rPr>
          <w:rFonts w:ascii="Century Gothic" w:hAnsi="Century Gothic"/>
          <w:color w:val="1F497D" w:themeColor="text2"/>
          <w:sz w:val="24"/>
          <w:szCs w:val="24"/>
        </w:rPr>
        <w:t xml:space="preserve">sempre </w:t>
      </w:r>
      <w:r w:rsidRPr="0010676F">
        <w:rPr>
          <w:rFonts w:ascii="Century Gothic" w:hAnsi="Century Gothic"/>
          <w:color w:val="1F497D" w:themeColor="text2"/>
          <w:sz w:val="24"/>
          <w:szCs w:val="24"/>
        </w:rPr>
        <w:t xml:space="preserve">sulla medesima piattaforma, la gestione degli impianti antincendio e del controllo accessi. </w:t>
      </w:r>
    </w:p>
    <w:p w14:paraId="38D1A723" w14:textId="2F4C3DBA" w:rsidR="00B42B1F" w:rsidRPr="00B42B1F" w:rsidRDefault="00C43FC0" w:rsidP="00B42B1F">
      <w:p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P</w:t>
      </w:r>
      <w:r w:rsidR="00B42B1F" w:rsidRPr="00540905">
        <w:rPr>
          <w:rFonts w:ascii="Century Gothic" w:hAnsi="Century Gothic"/>
          <w:color w:val="1F497D" w:themeColor="text2"/>
          <w:sz w:val="24"/>
          <w:szCs w:val="24"/>
        </w:rPr>
        <w:t xml:space="preserve">er l’acquisizione </w:t>
      </w:r>
      <w:r w:rsidR="005D2F0A" w:rsidRPr="00540905">
        <w:rPr>
          <w:rFonts w:ascii="Century Gothic" w:hAnsi="Century Gothic"/>
          <w:color w:val="1F497D" w:themeColor="text2"/>
          <w:sz w:val="24"/>
          <w:szCs w:val="24"/>
        </w:rPr>
        <w:t xml:space="preserve">del </w:t>
      </w:r>
      <w:r w:rsidR="00B42B1F" w:rsidRPr="00540905">
        <w:rPr>
          <w:rFonts w:ascii="Century Gothic" w:hAnsi="Century Gothic"/>
          <w:color w:val="1F497D" w:themeColor="text2"/>
          <w:sz w:val="24"/>
          <w:szCs w:val="24"/>
        </w:rPr>
        <w:t>servizio di manutenzione correttiva</w:t>
      </w:r>
      <w:r w:rsidR="00540905" w:rsidRPr="00540905">
        <w:rPr>
          <w:rFonts w:ascii="Century Gothic" w:hAnsi="Century Gothic"/>
          <w:color w:val="1F497D" w:themeColor="text2"/>
          <w:sz w:val="24"/>
          <w:szCs w:val="24"/>
        </w:rPr>
        <w:t xml:space="preserve"> e </w:t>
      </w:r>
      <w:r>
        <w:rPr>
          <w:rFonts w:ascii="Century Gothic" w:hAnsi="Century Gothic"/>
          <w:color w:val="1F497D" w:themeColor="text2"/>
          <w:sz w:val="24"/>
          <w:szCs w:val="24"/>
        </w:rPr>
        <w:t xml:space="preserve">dei </w:t>
      </w:r>
      <w:r w:rsidR="00540905" w:rsidRPr="00540905">
        <w:rPr>
          <w:rFonts w:ascii="Century Gothic" w:hAnsi="Century Gothic"/>
          <w:color w:val="1F497D" w:themeColor="text2"/>
          <w:sz w:val="24"/>
          <w:szCs w:val="24"/>
        </w:rPr>
        <w:t xml:space="preserve">servizi di supporto specialistico per manutenzione evolutiva </w:t>
      </w:r>
      <w:r w:rsidR="003452F0">
        <w:rPr>
          <w:rFonts w:ascii="Century Gothic" w:hAnsi="Century Gothic"/>
          <w:color w:val="1F497D" w:themeColor="text2"/>
          <w:sz w:val="24"/>
          <w:szCs w:val="24"/>
        </w:rPr>
        <w:t>del software GEMMS</w:t>
      </w:r>
      <w:r w:rsidR="0035653D">
        <w:rPr>
          <w:rFonts w:ascii="Century Gothic" w:hAnsi="Century Gothic"/>
          <w:color w:val="1F497D" w:themeColor="text2"/>
          <w:sz w:val="24"/>
          <w:szCs w:val="24"/>
        </w:rPr>
        <w:t xml:space="preserve"> </w:t>
      </w:r>
      <w:r w:rsidR="00540905" w:rsidRPr="00540905">
        <w:rPr>
          <w:rFonts w:ascii="Century Gothic" w:hAnsi="Century Gothic"/>
          <w:color w:val="1F497D" w:themeColor="text2"/>
          <w:sz w:val="24"/>
          <w:szCs w:val="24"/>
        </w:rPr>
        <w:t>(per una decina di giornate uomo complessive)</w:t>
      </w:r>
      <w:r w:rsidR="00B42B1F" w:rsidRPr="00540905">
        <w:rPr>
          <w:rFonts w:ascii="Century Gothic" w:hAnsi="Century Gothic"/>
          <w:color w:val="1F497D" w:themeColor="text2"/>
          <w:sz w:val="24"/>
          <w:szCs w:val="24"/>
        </w:rPr>
        <w:t xml:space="preserve">, </w:t>
      </w:r>
      <w:r w:rsidR="00712BAE">
        <w:rPr>
          <w:rFonts w:ascii="Century Gothic" w:hAnsi="Century Gothic"/>
          <w:color w:val="1F497D" w:themeColor="text2"/>
          <w:sz w:val="24"/>
          <w:szCs w:val="24"/>
        </w:rPr>
        <w:t>è stata stimata</w:t>
      </w:r>
      <w:r w:rsidRPr="00540905">
        <w:rPr>
          <w:rFonts w:ascii="Century Gothic" w:hAnsi="Century Gothic"/>
          <w:color w:val="1F497D" w:themeColor="text2"/>
          <w:sz w:val="24"/>
          <w:szCs w:val="24"/>
        </w:rPr>
        <w:t xml:space="preserve"> un</w:t>
      </w:r>
      <w:r w:rsidR="00712BAE">
        <w:rPr>
          <w:rFonts w:ascii="Century Gothic" w:hAnsi="Century Gothic"/>
          <w:color w:val="1F497D" w:themeColor="text2"/>
          <w:sz w:val="24"/>
          <w:szCs w:val="24"/>
        </w:rPr>
        <w:t>a spesa per un</w:t>
      </w:r>
      <w:r w:rsidRPr="00540905">
        <w:rPr>
          <w:rFonts w:ascii="Century Gothic" w:hAnsi="Century Gothic"/>
          <w:color w:val="1F497D" w:themeColor="text2"/>
          <w:sz w:val="24"/>
          <w:szCs w:val="24"/>
        </w:rPr>
        <w:t xml:space="preserve"> importo complessivo</w:t>
      </w:r>
      <w:r w:rsidR="00B42B1F" w:rsidRPr="00540905">
        <w:rPr>
          <w:rFonts w:ascii="Century Gothic" w:hAnsi="Century Gothic"/>
          <w:color w:val="1F497D" w:themeColor="text2"/>
          <w:sz w:val="24"/>
          <w:szCs w:val="24"/>
        </w:rPr>
        <w:t xml:space="preserve"> pari ad euro </w:t>
      </w:r>
      <w:r w:rsidR="00540905" w:rsidRPr="00540905">
        <w:rPr>
          <w:rFonts w:ascii="Century Gothic" w:hAnsi="Century Gothic"/>
          <w:b/>
          <w:bCs/>
          <w:color w:val="1F497D" w:themeColor="text2"/>
          <w:sz w:val="24"/>
          <w:szCs w:val="24"/>
        </w:rPr>
        <w:t>24</w:t>
      </w:r>
      <w:r w:rsidR="00B42B1F" w:rsidRPr="00540905">
        <w:rPr>
          <w:rFonts w:ascii="Century Gothic" w:hAnsi="Century Gothic"/>
          <w:b/>
          <w:bCs/>
          <w:color w:val="1F497D" w:themeColor="text2"/>
          <w:sz w:val="24"/>
          <w:szCs w:val="24"/>
        </w:rPr>
        <w:t>.</w:t>
      </w:r>
      <w:r w:rsidR="00540905" w:rsidRPr="00540905">
        <w:rPr>
          <w:rFonts w:ascii="Century Gothic" w:hAnsi="Century Gothic"/>
          <w:b/>
          <w:bCs/>
          <w:color w:val="1F497D" w:themeColor="text2"/>
          <w:sz w:val="24"/>
          <w:szCs w:val="24"/>
        </w:rPr>
        <w:t>0</w:t>
      </w:r>
      <w:r w:rsidR="00B42B1F" w:rsidRPr="00540905">
        <w:rPr>
          <w:rFonts w:ascii="Century Gothic" w:hAnsi="Century Gothic"/>
          <w:b/>
          <w:bCs/>
          <w:color w:val="1F497D" w:themeColor="text2"/>
          <w:sz w:val="24"/>
          <w:szCs w:val="24"/>
        </w:rPr>
        <w:t>00,00</w:t>
      </w:r>
      <w:r w:rsidR="00B42B1F" w:rsidRPr="00540905">
        <w:rPr>
          <w:rFonts w:ascii="Century Gothic" w:hAnsi="Century Gothic"/>
          <w:color w:val="1F497D" w:themeColor="text2"/>
          <w:sz w:val="24"/>
          <w:szCs w:val="24"/>
        </w:rPr>
        <w:t xml:space="preserve"> (</w:t>
      </w:r>
      <w:r w:rsidR="00540905" w:rsidRPr="00540905">
        <w:rPr>
          <w:rFonts w:ascii="Century Gothic" w:hAnsi="Century Gothic"/>
          <w:color w:val="1F497D" w:themeColor="text2"/>
          <w:sz w:val="24"/>
          <w:szCs w:val="24"/>
        </w:rPr>
        <w:t>ventiquattromila</w:t>
      </w:r>
      <w:r w:rsidR="00B42B1F" w:rsidRPr="00540905">
        <w:rPr>
          <w:rFonts w:ascii="Century Gothic" w:hAnsi="Century Gothic"/>
          <w:color w:val="1F497D" w:themeColor="text2"/>
          <w:sz w:val="24"/>
          <w:szCs w:val="24"/>
        </w:rPr>
        <w:t>/00) IVA esclusa</w:t>
      </w:r>
      <w:r>
        <w:rPr>
          <w:rFonts w:ascii="Century Gothic" w:hAnsi="Century Gothic"/>
          <w:color w:val="1F497D" w:themeColor="text2"/>
          <w:sz w:val="24"/>
          <w:szCs w:val="24"/>
        </w:rPr>
        <w:t>,</w:t>
      </w:r>
      <w:r w:rsidRPr="00C43FC0">
        <w:rPr>
          <w:rFonts w:ascii="Century Gothic" w:hAnsi="Century Gothic"/>
          <w:color w:val="1F497D" w:themeColor="text2"/>
          <w:sz w:val="24"/>
          <w:szCs w:val="24"/>
        </w:rPr>
        <w:t xml:space="preserve"> </w:t>
      </w:r>
      <w:r w:rsidRPr="00540905">
        <w:rPr>
          <w:rFonts w:ascii="Century Gothic" w:hAnsi="Century Gothic"/>
          <w:color w:val="1F497D" w:themeColor="text2"/>
          <w:sz w:val="24"/>
          <w:szCs w:val="24"/>
        </w:rPr>
        <w:t>per la durata di 36 mesi</w:t>
      </w:r>
      <w:r>
        <w:rPr>
          <w:rFonts w:ascii="Century Gothic" w:hAnsi="Century Gothic"/>
          <w:color w:val="1F497D" w:themeColor="text2"/>
          <w:sz w:val="24"/>
          <w:szCs w:val="24"/>
        </w:rPr>
        <w:t>.</w:t>
      </w:r>
    </w:p>
    <w:p w14:paraId="5E05A8F4" w14:textId="66A63201" w:rsidR="0009667B" w:rsidRDefault="0009667B" w:rsidP="008C4B64">
      <w:pPr>
        <w:spacing w:before="120" w:after="120" w:line="312" w:lineRule="auto"/>
        <w:ind w:left="567" w:right="177" w:firstLine="567"/>
        <w:jc w:val="both"/>
        <w:rPr>
          <w:rFonts w:ascii="Century Gothic" w:hAnsi="Century Gothic"/>
          <w:color w:val="1F497D" w:themeColor="text2"/>
          <w:sz w:val="24"/>
          <w:szCs w:val="24"/>
        </w:rPr>
      </w:pPr>
      <w:r w:rsidRPr="005D2F0A">
        <w:rPr>
          <w:rFonts w:ascii="Century Gothic" w:hAnsi="Century Gothic"/>
          <w:color w:val="1F497D" w:themeColor="text2"/>
          <w:sz w:val="24"/>
          <w:szCs w:val="24"/>
        </w:rPr>
        <w:t>All’esito della consultazione</w:t>
      </w:r>
      <w:r w:rsidR="005D2F0A">
        <w:rPr>
          <w:rFonts w:ascii="Century Gothic" w:hAnsi="Century Gothic"/>
          <w:color w:val="1F497D" w:themeColor="text2"/>
          <w:sz w:val="24"/>
          <w:szCs w:val="24"/>
        </w:rPr>
        <w:t>,</w:t>
      </w:r>
      <w:r w:rsidRPr="005D2F0A">
        <w:rPr>
          <w:rFonts w:ascii="Century Gothic" w:hAnsi="Century Gothic"/>
          <w:color w:val="1F497D" w:themeColor="text2"/>
          <w:sz w:val="24"/>
          <w:szCs w:val="24"/>
        </w:rPr>
        <w:t xml:space="preserv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w:t>
      </w:r>
      <w:r w:rsidR="00C43FC0">
        <w:rPr>
          <w:rFonts w:ascii="Century Gothic" w:hAnsi="Century Gothic"/>
          <w:color w:val="1F497D" w:themeColor="text2"/>
          <w:sz w:val="24"/>
          <w:szCs w:val="24"/>
        </w:rPr>
        <w:t>tra le diverse soluzioni presentate</w:t>
      </w:r>
      <w:r>
        <w:rPr>
          <w:rFonts w:ascii="Century Gothic" w:hAnsi="Century Gothic"/>
          <w:color w:val="1F497D" w:themeColor="text2"/>
          <w:sz w:val="24"/>
          <w:szCs w:val="24"/>
        </w:rPr>
        <w:t xml:space="preserv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14:paraId="1A2F7E2C" w14:textId="77777777" w:rsidR="00B42B1F" w:rsidRDefault="00B42B1F" w:rsidP="00A37B00">
      <w:pPr>
        <w:spacing w:before="120" w:after="120" w:line="312" w:lineRule="auto"/>
        <w:ind w:left="567" w:right="177" w:firstLine="567"/>
        <w:jc w:val="both"/>
        <w:rPr>
          <w:rFonts w:ascii="Century Gothic" w:hAnsi="Century Gothic"/>
          <w:color w:val="1F497D" w:themeColor="text2"/>
          <w:sz w:val="24"/>
          <w:szCs w:val="24"/>
        </w:rPr>
      </w:pPr>
    </w:p>
    <w:p w14:paraId="2B08162F" w14:textId="77777777" w:rsidR="005D0112" w:rsidRPr="0010676F" w:rsidRDefault="00C2086C" w:rsidP="00A37B00">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10676F">
        <w:rPr>
          <w:rFonts w:ascii="Century Gothic" w:hAnsi="Century Gothic" w:cs="Courier New"/>
          <w:b/>
          <w:bCs/>
          <w:i/>
          <w:color w:val="1F497D" w:themeColor="text2"/>
          <w:sz w:val="24"/>
          <w:szCs w:val="24"/>
        </w:rPr>
        <w:t>Descrizione delle specifiche del prodotto in uso</w:t>
      </w:r>
      <w:r w:rsidR="00817749" w:rsidRPr="0010676F">
        <w:rPr>
          <w:rFonts w:ascii="Century Gothic" w:hAnsi="Century Gothic" w:cs="Courier New"/>
          <w:b/>
          <w:bCs/>
          <w:i/>
          <w:color w:val="1F497D" w:themeColor="text2"/>
          <w:sz w:val="24"/>
          <w:szCs w:val="24"/>
        </w:rPr>
        <w:t xml:space="preserve"> e della manutenzione richiesta</w:t>
      </w:r>
    </w:p>
    <w:p w14:paraId="7047C564" w14:textId="10D9501F" w:rsidR="00B84534" w:rsidRPr="00817749" w:rsidRDefault="00C2086C" w:rsidP="00A37B00">
      <w:p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La piattaforma adottata dall’</w:t>
      </w:r>
      <w:r w:rsidR="00070AF6">
        <w:rPr>
          <w:rFonts w:ascii="Century Gothic" w:hAnsi="Century Gothic"/>
          <w:color w:val="1F497D" w:themeColor="text2"/>
          <w:sz w:val="24"/>
          <w:szCs w:val="24"/>
        </w:rPr>
        <w:t>Ente</w:t>
      </w:r>
      <w:r w:rsidRPr="00817749">
        <w:rPr>
          <w:rFonts w:ascii="Century Gothic" w:hAnsi="Century Gothic"/>
          <w:color w:val="1F497D" w:themeColor="text2"/>
          <w:sz w:val="24"/>
          <w:szCs w:val="24"/>
        </w:rPr>
        <w:t xml:space="preserve"> è</w:t>
      </w:r>
      <w:r w:rsidR="00B84534" w:rsidRPr="00817749">
        <w:rPr>
          <w:rFonts w:ascii="Century Gothic" w:hAnsi="Century Gothic"/>
          <w:color w:val="1F497D" w:themeColor="text2"/>
          <w:sz w:val="24"/>
          <w:szCs w:val="24"/>
        </w:rPr>
        <w:t xml:space="preserve"> </w:t>
      </w:r>
      <w:r w:rsidR="00070AF6">
        <w:rPr>
          <w:rFonts w:ascii="Century Gothic" w:hAnsi="Century Gothic"/>
          <w:color w:val="1F497D" w:themeColor="text2"/>
          <w:sz w:val="24"/>
          <w:szCs w:val="24"/>
        </w:rPr>
        <w:t xml:space="preserve">il </w:t>
      </w:r>
      <w:proofErr w:type="spellStart"/>
      <w:r w:rsidR="00070AF6">
        <w:rPr>
          <w:rFonts w:ascii="Century Gothic" w:hAnsi="Century Gothic"/>
          <w:color w:val="1F497D" w:themeColor="text2"/>
          <w:sz w:val="24"/>
          <w:szCs w:val="24"/>
        </w:rPr>
        <w:t>sw</w:t>
      </w:r>
      <w:proofErr w:type="spellEnd"/>
      <w:r w:rsidR="00070AF6">
        <w:rPr>
          <w:rFonts w:ascii="Century Gothic" w:hAnsi="Century Gothic"/>
          <w:color w:val="1F497D" w:themeColor="text2"/>
          <w:sz w:val="24"/>
          <w:szCs w:val="24"/>
        </w:rPr>
        <w:t xml:space="preserve"> </w:t>
      </w:r>
      <w:r w:rsidR="00B84534" w:rsidRPr="00817749">
        <w:rPr>
          <w:rFonts w:ascii="Century Gothic" w:hAnsi="Century Gothic"/>
          <w:color w:val="1F497D" w:themeColor="text2"/>
          <w:sz w:val="24"/>
          <w:szCs w:val="24"/>
        </w:rPr>
        <w:t>GEMMS</w:t>
      </w:r>
      <w:r w:rsidR="00BC03AE">
        <w:rPr>
          <w:rFonts w:ascii="Century Gothic" w:hAnsi="Century Gothic"/>
          <w:color w:val="1F497D" w:themeColor="text2"/>
          <w:sz w:val="24"/>
          <w:szCs w:val="24"/>
        </w:rPr>
        <w:t xml:space="preserve">, </w:t>
      </w:r>
      <w:r w:rsidR="00070AF6" w:rsidRPr="00817749">
        <w:rPr>
          <w:rFonts w:ascii="Century Gothic" w:hAnsi="Century Gothic"/>
          <w:color w:val="1F497D" w:themeColor="text2"/>
          <w:sz w:val="24"/>
          <w:szCs w:val="24"/>
        </w:rPr>
        <w:t>sviluppata</w:t>
      </w:r>
      <w:r w:rsidR="00B84534" w:rsidRPr="00817749">
        <w:rPr>
          <w:rFonts w:ascii="Century Gothic" w:hAnsi="Century Gothic"/>
          <w:color w:val="1F497D" w:themeColor="text2"/>
          <w:sz w:val="24"/>
          <w:szCs w:val="24"/>
        </w:rPr>
        <w:t xml:space="preserve"> da SAET </w:t>
      </w:r>
      <w:r w:rsidR="00070AF6">
        <w:rPr>
          <w:rFonts w:ascii="Century Gothic" w:hAnsi="Century Gothic"/>
          <w:color w:val="1F497D" w:themeColor="text2"/>
          <w:sz w:val="24"/>
          <w:szCs w:val="24"/>
        </w:rPr>
        <w:t xml:space="preserve">I.S. </w:t>
      </w:r>
      <w:r w:rsidR="00B84534" w:rsidRPr="00817749">
        <w:rPr>
          <w:rFonts w:ascii="Century Gothic" w:hAnsi="Century Gothic"/>
          <w:color w:val="1F497D" w:themeColor="text2"/>
          <w:sz w:val="24"/>
          <w:szCs w:val="24"/>
        </w:rPr>
        <w:t xml:space="preserve">srl </w:t>
      </w:r>
      <w:r w:rsidR="00070AF6">
        <w:rPr>
          <w:rFonts w:ascii="Century Gothic" w:hAnsi="Century Gothic"/>
          <w:color w:val="1F497D" w:themeColor="text2"/>
          <w:sz w:val="24"/>
          <w:szCs w:val="24"/>
        </w:rPr>
        <w:t>(</w:t>
      </w:r>
      <w:hyperlink r:id="rId16" w:history="1">
        <w:r w:rsidR="00BC03AE" w:rsidRPr="00A2263B">
          <w:rPr>
            <w:rStyle w:val="Collegamentoipertestuale"/>
            <w:rFonts w:ascii="Century Gothic" w:hAnsi="Century Gothic"/>
            <w:sz w:val="24"/>
            <w:szCs w:val="24"/>
          </w:rPr>
          <w:t>www.saet.org</w:t>
        </w:r>
      </w:hyperlink>
      <w:r w:rsidR="00BC03AE">
        <w:rPr>
          <w:rFonts w:ascii="Century Gothic" w:hAnsi="Century Gothic"/>
          <w:color w:val="1F497D" w:themeColor="text2"/>
          <w:sz w:val="24"/>
          <w:szCs w:val="24"/>
        </w:rPr>
        <w:t>),</w:t>
      </w:r>
      <w:r w:rsidR="00B84534" w:rsidRPr="00817749">
        <w:rPr>
          <w:rFonts w:ascii="Century Gothic" w:hAnsi="Century Gothic"/>
          <w:color w:val="1F497D" w:themeColor="text2"/>
          <w:sz w:val="24"/>
          <w:szCs w:val="24"/>
        </w:rPr>
        <w:t xml:space="preserve"> </w:t>
      </w:r>
      <w:r w:rsidR="00712BAE">
        <w:rPr>
          <w:rFonts w:ascii="Century Gothic" w:hAnsi="Century Gothic"/>
          <w:color w:val="1F497D" w:themeColor="text2"/>
          <w:sz w:val="24"/>
          <w:szCs w:val="24"/>
        </w:rPr>
        <w:t xml:space="preserve">la quale </w:t>
      </w:r>
      <w:r w:rsidR="00B84534" w:rsidRPr="00817749">
        <w:rPr>
          <w:rFonts w:ascii="Century Gothic" w:hAnsi="Century Gothic"/>
          <w:color w:val="1F497D" w:themeColor="text2"/>
          <w:sz w:val="24"/>
          <w:szCs w:val="24"/>
        </w:rPr>
        <w:t>è</w:t>
      </w:r>
      <w:r w:rsidR="00003F49" w:rsidRPr="00817749">
        <w:rPr>
          <w:rFonts w:ascii="Century Gothic" w:hAnsi="Century Gothic"/>
          <w:color w:val="1F497D" w:themeColor="text2"/>
          <w:sz w:val="24"/>
          <w:szCs w:val="24"/>
        </w:rPr>
        <w:t xml:space="preserve"> basata su </w:t>
      </w:r>
      <w:r w:rsidR="00B84534" w:rsidRPr="00817749">
        <w:rPr>
          <w:rFonts w:ascii="Century Gothic" w:hAnsi="Century Gothic"/>
          <w:color w:val="1F497D" w:themeColor="text2"/>
          <w:sz w:val="24"/>
          <w:szCs w:val="24"/>
        </w:rPr>
        <w:t>un’architettura Client/Server</w:t>
      </w:r>
      <w:r w:rsidR="004805E4">
        <w:rPr>
          <w:rFonts w:ascii="Century Gothic" w:hAnsi="Century Gothic"/>
          <w:color w:val="1F497D" w:themeColor="text2"/>
          <w:sz w:val="24"/>
          <w:szCs w:val="24"/>
        </w:rPr>
        <w:t xml:space="preserve"> </w:t>
      </w:r>
      <w:r w:rsidR="00712BAE">
        <w:rPr>
          <w:rFonts w:ascii="Century Gothic" w:hAnsi="Century Gothic"/>
          <w:color w:val="1F497D" w:themeColor="text2"/>
          <w:sz w:val="24"/>
          <w:szCs w:val="24"/>
        </w:rPr>
        <w:t xml:space="preserve">che </w:t>
      </w:r>
      <w:r w:rsidR="004805E4">
        <w:rPr>
          <w:rFonts w:ascii="Century Gothic" w:hAnsi="Century Gothic"/>
          <w:color w:val="1F497D" w:themeColor="text2"/>
          <w:sz w:val="24"/>
          <w:szCs w:val="24"/>
        </w:rPr>
        <w:t>utilizza protocolli standard</w:t>
      </w:r>
      <w:r w:rsidR="006F0F1A">
        <w:rPr>
          <w:rFonts w:ascii="Century Gothic" w:hAnsi="Century Gothic"/>
          <w:color w:val="1F497D" w:themeColor="text2"/>
          <w:sz w:val="24"/>
          <w:szCs w:val="24"/>
        </w:rPr>
        <w:t xml:space="preserve"> </w:t>
      </w:r>
      <w:r w:rsidR="004805E4">
        <w:rPr>
          <w:rFonts w:ascii="Century Gothic" w:hAnsi="Century Gothic"/>
          <w:color w:val="1F497D" w:themeColor="text2"/>
          <w:sz w:val="24"/>
          <w:szCs w:val="24"/>
        </w:rPr>
        <w:t>CEI/ABI.</w:t>
      </w:r>
    </w:p>
    <w:p w14:paraId="0C6C6FA3" w14:textId="77777777" w:rsidR="00B84534" w:rsidRPr="00817749" w:rsidRDefault="00B84534" w:rsidP="00A37B00">
      <w:p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Il Server (GEMSS Service) si configura come un servizio di Windows e svolge le seguenti funzioni:</w:t>
      </w:r>
    </w:p>
    <w:p w14:paraId="37037FAE" w14:textId="77777777" w:rsidR="00B84534" w:rsidRPr="00817749" w:rsidRDefault="00B84534" w:rsidP="00A37B00">
      <w:pPr>
        <w:pStyle w:val="Paragrafoelenco"/>
        <w:numPr>
          <w:ilvl w:val="0"/>
          <w:numId w:val="38"/>
        </w:num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comunica con gli apparati di campo</w:t>
      </w:r>
    </w:p>
    <w:p w14:paraId="1C460A48" w14:textId="77777777" w:rsidR="00B84534" w:rsidRPr="00817749" w:rsidRDefault="00B84534" w:rsidP="00A37B00">
      <w:pPr>
        <w:pStyle w:val="Paragrafoelenco"/>
        <w:numPr>
          <w:ilvl w:val="0"/>
          <w:numId w:val="38"/>
        </w:num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gestisce i Client in tempo reale</w:t>
      </w:r>
    </w:p>
    <w:p w14:paraId="46053E5A" w14:textId="77777777" w:rsidR="00B84534" w:rsidRPr="00817749" w:rsidRDefault="00B84534" w:rsidP="00A37B00">
      <w:pPr>
        <w:pStyle w:val="Paragrafoelenco"/>
        <w:numPr>
          <w:ilvl w:val="0"/>
          <w:numId w:val="38"/>
        </w:num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gestisce le funzioni di lettura e scrittura su Data Base Microsoft SQL Server.</w:t>
      </w:r>
    </w:p>
    <w:p w14:paraId="5235E680" w14:textId="77777777" w:rsidR="00B84534" w:rsidRDefault="00B84534" w:rsidP="00A37B00">
      <w:pPr>
        <w:spacing w:before="120" w:after="120" w:line="312" w:lineRule="auto"/>
        <w:ind w:left="567" w:right="177" w:firstLine="567"/>
        <w:jc w:val="both"/>
        <w:rPr>
          <w:rFonts w:ascii="Century Gothic" w:hAnsi="Century Gothic"/>
          <w:color w:val="1F497D" w:themeColor="text2"/>
          <w:sz w:val="24"/>
          <w:szCs w:val="24"/>
        </w:rPr>
      </w:pPr>
      <w:r w:rsidRPr="00817749">
        <w:rPr>
          <w:rFonts w:ascii="Century Gothic" w:hAnsi="Century Gothic"/>
          <w:color w:val="1F497D" w:themeColor="text2"/>
          <w:sz w:val="24"/>
          <w:szCs w:val="24"/>
        </w:rPr>
        <w:t>Il server presso il quale è i</w:t>
      </w:r>
      <w:r w:rsidR="00BC03AE">
        <w:rPr>
          <w:rFonts w:ascii="Century Gothic" w:hAnsi="Century Gothic"/>
          <w:color w:val="1F497D" w:themeColor="text2"/>
          <w:sz w:val="24"/>
          <w:szCs w:val="24"/>
        </w:rPr>
        <w:t>n</w:t>
      </w:r>
      <w:r w:rsidRPr="00817749">
        <w:rPr>
          <w:rFonts w:ascii="Century Gothic" w:hAnsi="Century Gothic"/>
          <w:color w:val="1F497D" w:themeColor="text2"/>
          <w:sz w:val="24"/>
          <w:szCs w:val="24"/>
        </w:rPr>
        <w:t xml:space="preserve">stallato il software è posizionato presso il Data Center </w:t>
      </w:r>
      <w:r w:rsidR="00143893">
        <w:rPr>
          <w:rFonts w:ascii="Century Gothic" w:hAnsi="Century Gothic"/>
          <w:color w:val="1F497D" w:themeColor="text2"/>
          <w:sz w:val="24"/>
          <w:szCs w:val="24"/>
        </w:rPr>
        <w:t>dell’</w:t>
      </w:r>
      <w:r w:rsidR="00BC03AE">
        <w:rPr>
          <w:rFonts w:ascii="Century Gothic" w:hAnsi="Century Gothic"/>
          <w:color w:val="1F497D" w:themeColor="text2"/>
          <w:sz w:val="24"/>
          <w:szCs w:val="24"/>
        </w:rPr>
        <w:t>Ente</w:t>
      </w:r>
      <w:r w:rsidRPr="00817749">
        <w:rPr>
          <w:rFonts w:ascii="Century Gothic" w:hAnsi="Century Gothic"/>
          <w:color w:val="1F497D" w:themeColor="text2"/>
          <w:sz w:val="24"/>
          <w:szCs w:val="24"/>
        </w:rPr>
        <w:t>.</w:t>
      </w:r>
    </w:p>
    <w:p w14:paraId="78D8943D" w14:textId="77777777" w:rsidR="00B84534" w:rsidRDefault="00817749" w:rsidP="00A37B00">
      <w:p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I</w:t>
      </w:r>
      <w:r w:rsidR="00B84534" w:rsidRPr="000A08A4">
        <w:rPr>
          <w:rFonts w:ascii="Century Gothic" w:hAnsi="Century Gothic"/>
          <w:color w:val="1F497D" w:themeColor="text2"/>
          <w:sz w:val="24"/>
          <w:szCs w:val="24"/>
        </w:rPr>
        <w:t>l Posto Operatore è un insieme di componenti hardware e software che</w:t>
      </w:r>
      <w:r w:rsidR="00CF68D0" w:rsidRPr="000A08A4">
        <w:rPr>
          <w:rFonts w:ascii="Century Gothic" w:hAnsi="Century Gothic"/>
          <w:color w:val="1F497D" w:themeColor="text2"/>
          <w:sz w:val="24"/>
          <w:szCs w:val="24"/>
        </w:rPr>
        <w:t xml:space="preserve"> </w:t>
      </w:r>
      <w:r w:rsidR="00B84534" w:rsidRPr="000A08A4">
        <w:rPr>
          <w:rFonts w:ascii="Century Gothic" w:hAnsi="Century Gothic"/>
          <w:color w:val="1F497D" w:themeColor="text2"/>
          <w:sz w:val="24"/>
          <w:szCs w:val="24"/>
        </w:rPr>
        <w:t>costituiscono l’interfaccia utente ai sistemi.</w:t>
      </w:r>
      <w:r w:rsidRPr="000A08A4">
        <w:rPr>
          <w:rFonts w:ascii="Century Gothic" w:hAnsi="Century Gothic"/>
          <w:color w:val="1F497D" w:themeColor="text2"/>
          <w:sz w:val="24"/>
          <w:szCs w:val="24"/>
        </w:rPr>
        <w:t xml:space="preserve"> </w:t>
      </w:r>
      <w:r w:rsidR="00B4490A">
        <w:rPr>
          <w:rFonts w:ascii="Century Gothic" w:hAnsi="Century Gothic"/>
          <w:color w:val="1F497D" w:themeColor="text2"/>
          <w:sz w:val="24"/>
          <w:szCs w:val="24"/>
        </w:rPr>
        <w:t>I</w:t>
      </w:r>
      <w:r w:rsidR="00B84534" w:rsidRPr="000A08A4">
        <w:rPr>
          <w:rFonts w:ascii="Century Gothic" w:hAnsi="Century Gothic"/>
          <w:color w:val="1F497D" w:themeColor="text2"/>
          <w:sz w:val="24"/>
          <w:szCs w:val="24"/>
        </w:rPr>
        <w:t>n particolare</w:t>
      </w:r>
      <w:r w:rsidR="00526A77">
        <w:rPr>
          <w:rFonts w:ascii="Century Gothic" w:hAnsi="Century Gothic"/>
          <w:color w:val="1F497D" w:themeColor="text2"/>
          <w:sz w:val="24"/>
          <w:szCs w:val="24"/>
        </w:rPr>
        <w:t>,</w:t>
      </w:r>
      <w:r w:rsidR="00B84534" w:rsidRPr="000A08A4">
        <w:rPr>
          <w:rFonts w:ascii="Century Gothic" w:hAnsi="Century Gothic"/>
          <w:color w:val="1F497D" w:themeColor="text2"/>
          <w:sz w:val="24"/>
          <w:szCs w:val="24"/>
        </w:rPr>
        <w:t xml:space="preserve"> la </w:t>
      </w:r>
      <w:r w:rsidR="00B84534" w:rsidRPr="000A08A4">
        <w:rPr>
          <w:rFonts w:ascii="Century Gothic" w:hAnsi="Century Gothic"/>
          <w:color w:val="1F497D" w:themeColor="text2"/>
          <w:sz w:val="24"/>
          <w:szCs w:val="24"/>
        </w:rPr>
        <w:lastRenderedPageBreak/>
        <w:t>Workstation è personal computer commerciale con Sistema Operativo Windows</w:t>
      </w:r>
      <w:r w:rsidR="00CF68D0" w:rsidRPr="000A08A4">
        <w:rPr>
          <w:rFonts w:ascii="Century Gothic" w:hAnsi="Century Gothic"/>
          <w:color w:val="1F497D" w:themeColor="text2"/>
          <w:sz w:val="24"/>
          <w:szCs w:val="24"/>
        </w:rPr>
        <w:t>.</w:t>
      </w:r>
    </w:p>
    <w:p w14:paraId="27BBDCE6" w14:textId="77777777" w:rsidR="00B4490A" w:rsidRDefault="00B4490A" w:rsidP="00B4490A">
      <w:pPr>
        <w:spacing w:before="120" w:after="120" w:line="312" w:lineRule="auto"/>
        <w:ind w:left="567" w:right="177" w:firstLine="567"/>
        <w:jc w:val="both"/>
        <w:rPr>
          <w:rFonts w:ascii="Century Gothic" w:hAnsi="Century Gothic"/>
          <w:color w:val="1F497D" w:themeColor="text2"/>
          <w:sz w:val="24"/>
          <w:szCs w:val="24"/>
        </w:rPr>
      </w:pPr>
      <w:r w:rsidRPr="00B4490A">
        <w:rPr>
          <w:rFonts w:ascii="Century Gothic" w:hAnsi="Century Gothic"/>
          <w:color w:val="1F497D" w:themeColor="text2"/>
          <w:sz w:val="24"/>
          <w:szCs w:val="24"/>
        </w:rPr>
        <w:t>Le principali funzionalità implementate nella soluzione in uso sono:</w:t>
      </w:r>
    </w:p>
    <w:p w14:paraId="6D163D64" w14:textId="77777777" w:rsidR="00B4490A" w:rsidRDefault="00B4490A" w:rsidP="00B4490A">
      <w:pPr>
        <w:pStyle w:val="Paragrafoelenco"/>
        <w:numPr>
          <w:ilvl w:val="0"/>
          <w:numId w:val="12"/>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Gestione da remoto gli impianti di allarme antintrusione della sede, inclusa Attivazione, Disattivazione dell’impianto e di parte delle sue componenti (sensori);</w:t>
      </w:r>
    </w:p>
    <w:p w14:paraId="093E1D5E" w14:textId="77777777" w:rsidR="00B4490A" w:rsidRPr="00204617" w:rsidRDefault="00B4490A" w:rsidP="00B4490A">
      <w:pPr>
        <w:pStyle w:val="Paragrafoelenco"/>
        <w:numPr>
          <w:ilvl w:val="0"/>
          <w:numId w:val="12"/>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Segnalazione, tramite mappa grafica della sede, la presenza di eventuali allarmi in corso presso la sede;</w:t>
      </w:r>
    </w:p>
    <w:p w14:paraId="2EF95253" w14:textId="77777777" w:rsidR="00B4490A" w:rsidRDefault="00B4490A" w:rsidP="00B4490A">
      <w:pPr>
        <w:pStyle w:val="Paragrafoelenco"/>
        <w:numPr>
          <w:ilvl w:val="0"/>
          <w:numId w:val="12"/>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Gestione da remoto gli impianti di videoregistrazione, con la possibilità di visualizzazione interrogazione e in tempo reale delle immagini della sede, nonché d scarico delle stesse nei tempi previsti per la conservazione delle immagini stesse.</w:t>
      </w:r>
    </w:p>
    <w:p w14:paraId="2DD81651" w14:textId="77777777" w:rsidR="00B4490A" w:rsidRPr="00B4490A" w:rsidRDefault="00B4490A" w:rsidP="00B4490A">
      <w:pPr>
        <w:spacing w:before="120" w:after="120" w:line="312" w:lineRule="auto"/>
        <w:ind w:right="177"/>
        <w:jc w:val="both"/>
        <w:rPr>
          <w:rFonts w:ascii="Century Gothic" w:hAnsi="Century Gothic"/>
          <w:color w:val="1F497D" w:themeColor="text2"/>
          <w:sz w:val="24"/>
          <w:szCs w:val="24"/>
        </w:rPr>
      </w:pPr>
    </w:p>
    <w:p w14:paraId="55DCE4EF" w14:textId="77777777" w:rsidR="00B4490A" w:rsidRPr="007A1ED1" w:rsidRDefault="00B4490A" w:rsidP="00B4490A">
      <w:pPr>
        <w:spacing w:before="120" w:after="0" w:line="312" w:lineRule="auto"/>
        <w:ind w:left="567" w:firstLine="567"/>
        <w:jc w:val="both"/>
        <w:rPr>
          <w:rFonts w:ascii="Century Gothic" w:hAnsi="Century Gothic"/>
          <w:color w:val="1F497D" w:themeColor="text2"/>
          <w:sz w:val="24"/>
          <w:szCs w:val="24"/>
        </w:rPr>
      </w:pPr>
      <w:r w:rsidRPr="007A1ED1">
        <w:rPr>
          <w:rFonts w:ascii="Century Gothic" w:hAnsi="Century Gothic"/>
          <w:color w:val="1F497D" w:themeColor="text2"/>
          <w:sz w:val="24"/>
          <w:szCs w:val="24"/>
        </w:rPr>
        <w:t xml:space="preserve">Il servizio </w:t>
      </w:r>
      <w:r>
        <w:rPr>
          <w:rFonts w:ascii="Century Gothic" w:hAnsi="Century Gothic"/>
          <w:color w:val="1F497D" w:themeColor="text2"/>
          <w:sz w:val="24"/>
          <w:szCs w:val="24"/>
        </w:rPr>
        <w:t xml:space="preserve">realizzato </w:t>
      </w:r>
      <w:r w:rsidRPr="007A1ED1">
        <w:rPr>
          <w:rFonts w:ascii="Century Gothic" w:hAnsi="Century Gothic"/>
          <w:color w:val="1F497D" w:themeColor="text2"/>
          <w:sz w:val="24"/>
          <w:szCs w:val="24"/>
        </w:rPr>
        <w:t>si articola nelle seguenti fasi principali:</w:t>
      </w:r>
    </w:p>
    <w:p w14:paraId="6D9D42FB" w14:textId="69C720D7" w:rsidR="0010676F" w:rsidRPr="0010676F" w:rsidRDefault="00B4490A" w:rsidP="0010676F">
      <w:pPr>
        <w:pStyle w:val="Paragrafoelenco"/>
        <w:numPr>
          <w:ilvl w:val="0"/>
          <w:numId w:val="43"/>
        </w:numPr>
        <w:spacing w:before="120" w:after="0" w:line="312" w:lineRule="auto"/>
        <w:jc w:val="both"/>
        <w:rPr>
          <w:rFonts w:ascii="Century Gothic" w:hAnsi="Century Gothic"/>
          <w:color w:val="1F497D" w:themeColor="text2"/>
          <w:sz w:val="24"/>
          <w:szCs w:val="24"/>
        </w:rPr>
      </w:pPr>
      <w:r w:rsidRPr="0010676F">
        <w:rPr>
          <w:rFonts w:ascii="Century Gothic" w:hAnsi="Century Gothic"/>
          <w:color w:val="1F497D" w:themeColor="text2"/>
          <w:sz w:val="24"/>
          <w:szCs w:val="24"/>
        </w:rPr>
        <w:t xml:space="preserve">Impianto di Allarme: interrogazione e consultazione tramite mappa grafica dello stato dell’impianto di allarme della sede dell’Agenzia, in particolare: </w:t>
      </w:r>
    </w:p>
    <w:p w14:paraId="539BC5D9" w14:textId="58B02936" w:rsidR="00B4490A" w:rsidRPr="006C052C"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a</w:t>
      </w:r>
      <w:r w:rsidR="00B4490A" w:rsidRPr="006C052C">
        <w:rPr>
          <w:rFonts w:ascii="Century Gothic" w:hAnsi="Century Gothic"/>
          <w:color w:val="1F497D" w:themeColor="text2"/>
          <w:sz w:val="24"/>
          <w:szCs w:val="24"/>
        </w:rPr>
        <w:t>ttivazione dell’allarme;</w:t>
      </w:r>
    </w:p>
    <w:p w14:paraId="1A01E782" w14:textId="56C444C7" w:rsidR="00B4490A" w:rsidRPr="006C052C"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d</w:t>
      </w:r>
      <w:r w:rsidR="00B4490A" w:rsidRPr="006C052C">
        <w:rPr>
          <w:rFonts w:ascii="Century Gothic" w:hAnsi="Century Gothic"/>
          <w:color w:val="1F497D" w:themeColor="text2"/>
          <w:sz w:val="24"/>
          <w:szCs w:val="24"/>
        </w:rPr>
        <w:t>isattivazione dell’allarme;</w:t>
      </w:r>
    </w:p>
    <w:p w14:paraId="561B1940" w14:textId="10AFD24E" w:rsidR="00B4490A" w:rsidRPr="006C052C"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v</w:t>
      </w:r>
      <w:r w:rsidR="00B4490A" w:rsidRPr="006C052C">
        <w:rPr>
          <w:rFonts w:ascii="Century Gothic" w:hAnsi="Century Gothic"/>
          <w:color w:val="1F497D" w:themeColor="text2"/>
          <w:sz w:val="24"/>
          <w:szCs w:val="24"/>
        </w:rPr>
        <w:t>erifica di funzionalità dei singoli componenti dell’impianto;</w:t>
      </w:r>
    </w:p>
    <w:p w14:paraId="68A4A0D6" w14:textId="27069F4A" w:rsidR="00B4490A" w:rsidRPr="006C052C"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e</w:t>
      </w:r>
      <w:r w:rsidR="00B4490A" w:rsidRPr="006C052C">
        <w:rPr>
          <w:rFonts w:ascii="Century Gothic" w:hAnsi="Century Gothic"/>
          <w:color w:val="1F497D" w:themeColor="text2"/>
          <w:sz w:val="24"/>
          <w:szCs w:val="24"/>
        </w:rPr>
        <w:t>sclusione di specifici componenti;</w:t>
      </w:r>
    </w:p>
    <w:p w14:paraId="0EBB23DC" w14:textId="263C3279" w:rsidR="00B4490A" w:rsidRPr="006C052C"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s</w:t>
      </w:r>
      <w:r w:rsidR="00B4490A" w:rsidRPr="006C052C">
        <w:rPr>
          <w:rFonts w:ascii="Century Gothic" w:hAnsi="Century Gothic"/>
          <w:color w:val="1F497D" w:themeColor="text2"/>
          <w:sz w:val="24"/>
          <w:szCs w:val="24"/>
        </w:rPr>
        <w:t xml:space="preserve">egnalazione di allarme provenienti dalla sede tramite mappa </w:t>
      </w:r>
      <w:r>
        <w:rPr>
          <w:rFonts w:ascii="Century Gothic" w:hAnsi="Century Gothic"/>
          <w:color w:val="1F497D" w:themeColor="text2"/>
          <w:sz w:val="24"/>
          <w:szCs w:val="24"/>
        </w:rPr>
        <w:t xml:space="preserve">   </w:t>
      </w:r>
      <w:r w:rsidR="00B4490A" w:rsidRPr="006C052C">
        <w:rPr>
          <w:rFonts w:ascii="Century Gothic" w:hAnsi="Century Gothic"/>
          <w:color w:val="1F497D" w:themeColor="text2"/>
          <w:sz w:val="24"/>
          <w:szCs w:val="24"/>
        </w:rPr>
        <w:t>grafica;</w:t>
      </w:r>
    </w:p>
    <w:p w14:paraId="1C86AA71" w14:textId="77777777" w:rsidR="00B4490A" w:rsidRDefault="00B4490A" w:rsidP="0010676F">
      <w:pPr>
        <w:pStyle w:val="Paragrafoelenco"/>
        <w:numPr>
          <w:ilvl w:val="0"/>
          <w:numId w:val="43"/>
        </w:numPr>
        <w:spacing w:before="120" w:after="0" w:line="312" w:lineRule="auto"/>
        <w:jc w:val="both"/>
        <w:rPr>
          <w:rFonts w:ascii="Century Gothic" w:hAnsi="Century Gothic"/>
          <w:color w:val="1F497D" w:themeColor="text2"/>
          <w:sz w:val="24"/>
          <w:szCs w:val="24"/>
        </w:rPr>
      </w:pPr>
      <w:r w:rsidRPr="006C052C">
        <w:rPr>
          <w:rFonts w:ascii="Century Gothic" w:hAnsi="Century Gothic"/>
          <w:color w:val="1F497D" w:themeColor="text2"/>
          <w:sz w:val="24"/>
          <w:szCs w:val="24"/>
        </w:rPr>
        <w:t xml:space="preserve">Impianto TVCC: interrogazione e consultazione tramite mappa grafica dello stato dell’impianto TVCC della sede </w:t>
      </w:r>
      <w:r>
        <w:rPr>
          <w:rFonts w:ascii="Century Gothic" w:hAnsi="Century Gothic"/>
          <w:color w:val="1F497D" w:themeColor="text2"/>
          <w:sz w:val="24"/>
          <w:szCs w:val="24"/>
        </w:rPr>
        <w:t>dell’Agenzia</w:t>
      </w:r>
      <w:r w:rsidRPr="006C052C">
        <w:rPr>
          <w:rFonts w:ascii="Century Gothic" w:hAnsi="Century Gothic"/>
          <w:color w:val="1F497D" w:themeColor="text2"/>
          <w:sz w:val="24"/>
          <w:szCs w:val="24"/>
        </w:rPr>
        <w:t xml:space="preserve"> in particolare:</w:t>
      </w:r>
    </w:p>
    <w:p w14:paraId="75455F34" w14:textId="041188A5" w:rsidR="00B4490A" w:rsidRPr="006C052C"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v</w:t>
      </w:r>
      <w:r w:rsidR="00B4490A" w:rsidRPr="006C052C">
        <w:rPr>
          <w:rFonts w:ascii="Century Gothic" w:hAnsi="Century Gothic"/>
          <w:color w:val="1F497D" w:themeColor="text2"/>
          <w:sz w:val="24"/>
          <w:szCs w:val="24"/>
        </w:rPr>
        <w:t>isualizzazione da remoto, su interrogazione, delle immagini “live” riprese dall’impianto di videoregistrazione della sede;</w:t>
      </w:r>
    </w:p>
    <w:p w14:paraId="016249E7" w14:textId="21AA7490" w:rsidR="00B4490A" w:rsidRPr="00817749" w:rsidRDefault="0010676F" w:rsidP="0010676F">
      <w:pPr>
        <w:pStyle w:val="Paragrafoelenco"/>
        <w:numPr>
          <w:ilvl w:val="0"/>
          <w:numId w:val="14"/>
        </w:numPr>
        <w:spacing w:after="120" w:line="312" w:lineRule="auto"/>
        <w:ind w:left="1843" w:firstLine="0"/>
        <w:jc w:val="both"/>
        <w:rPr>
          <w:rFonts w:ascii="Century Gothic" w:hAnsi="Century Gothic"/>
          <w:color w:val="1F497D" w:themeColor="text2"/>
          <w:sz w:val="24"/>
          <w:szCs w:val="24"/>
        </w:rPr>
      </w:pPr>
      <w:r>
        <w:rPr>
          <w:rFonts w:ascii="Century Gothic" w:hAnsi="Century Gothic"/>
          <w:color w:val="1F497D" w:themeColor="text2"/>
          <w:sz w:val="24"/>
          <w:szCs w:val="24"/>
        </w:rPr>
        <w:t>e</w:t>
      </w:r>
      <w:r w:rsidR="00B4490A" w:rsidRPr="00817749">
        <w:rPr>
          <w:rFonts w:ascii="Century Gothic" w:hAnsi="Century Gothic"/>
          <w:color w:val="1F497D" w:themeColor="text2"/>
          <w:sz w:val="24"/>
          <w:szCs w:val="24"/>
        </w:rPr>
        <w:t xml:space="preserve">strazione da remoto, su richiesta, delle immagini registrate dal DVR/NVR in locale presso la sede AdER, nei limiti dei tempi massimi di conservazione delle stesse attualmente stabiliti in </w:t>
      </w:r>
      <w:proofErr w:type="gramStart"/>
      <w:r w:rsidR="00B4490A" w:rsidRPr="00817749">
        <w:rPr>
          <w:rFonts w:ascii="Century Gothic" w:hAnsi="Century Gothic"/>
          <w:color w:val="1F497D" w:themeColor="text2"/>
          <w:sz w:val="24"/>
          <w:szCs w:val="24"/>
        </w:rPr>
        <w:t>5</w:t>
      </w:r>
      <w:proofErr w:type="gramEnd"/>
      <w:r w:rsidR="00B4490A" w:rsidRPr="00817749">
        <w:rPr>
          <w:rFonts w:ascii="Century Gothic" w:hAnsi="Century Gothic"/>
          <w:color w:val="1F497D" w:themeColor="text2"/>
          <w:sz w:val="24"/>
          <w:szCs w:val="24"/>
        </w:rPr>
        <w:t xml:space="preserve"> giorni; </w:t>
      </w:r>
    </w:p>
    <w:p w14:paraId="1C2F4BB7" w14:textId="77777777" w:rsidR="00F608CE" w:rsidRPr="000A08A4" w:rsidRDefault="00CF68D0" w:rsidP="00A37B00">
      <w:p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lastRenderedPageBreak/>
        <w:t xml:space="preserve">I servizi di </w:t>
      </w:r>
      <w:r w:rsidRPr="00B4490A">
        <w:rPr>
          <w:rFonts w:ascii="Century Gothic" w:hAnsi="Century Gothic"/>
          <w:color w:val="1F497D" w:themeColor="text2"/>
          <w:sz w:val="24"/>
          <w:szCs w:val="24"/>
        </w:rPr>
        <w:t>manutenzione conservativa</w:t>
      </w:r>
      <w:r w:rsidR="00B4490A">
        <w:rPr>
          <w:rFonts w:ascii="Century Gothic" w:hAnsi="Century Gothic"/>
          <w:color w:val="1F497D" w:themeColor="text2"/>
          <w:sz w:val="24"/>
          <w:szCs w:val="24"/>
        </w:rPr>
        <w:t xml:space="preserve"> di interesse </w:t>
      </w:r>
      <w:r w:rsidRPr="000A08A4">
        <w:rPr>
          <w:rFonts w:ascii="Century Gothic" w:hAnsi="Century Gothic"/>
          <w:color w:val="1F497D" w:themeColor="text2"/>
          <w:sz w:val="24"/>
          <w:szCs w:val="24"/>
        </w:rPr>
        <w:t>sono individuati come di seguito:</w:t>
      </w:r>
    </w:p>
    <w:p w14:paraId="5D786C1B" w14:textId="7EFE3602" w:rsidR="00CF68D0" w:rsidRPr="000A08A4" w:rsidRDefault="00817749" w:rsidP="00A37B00">
      <w:pPr>
        <w:pStyle w:val="Paragrafoelenco"/>
        <w:numPr>
          <w:ilvl w:val="0"/>
          <w:numId w:val="39"/>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l’a</w:t>
      </w:r>
      <w:r w:rsidR="00CF68D0" w:rsidRPr="000A08A4">
        <w:rPr>
          <w:rFonts w:ascii="Century Gothic" w:hAnsi="Century Gothic"/>
          <w:color w:val="1F497D" w:themeColor="text2"/>
          <w:sz w:val="24"/>
          <w:szCs w:val="24"/>
        </w:rPr>
        <w:t xml:space="preserve">ssistenza </w:t>
      </w:r>
      <w:r w:rsidR="00B4490A">
        <w:rPr>
          <w:rFonts w:ascii="Century Gothic" w:hAnsi="Century Gothic"/>
          <w:color w:val="1F497D" w:themeColor="text2"/>
          <w:sz w:val="24"/>
          <w:szCs w:val="24"/>
        </w:rPr>
        <w:t xml:space="preserve">su guasto </w:t>
      </w:r>
      <w:r w:rsidR="00CF68D0" w:rsidRPr="000A08A4">
        <w:rPr>
          <w:rFonts w:ascii="Century Gothic" w:hAnsi="Century Gothic"/>
          <w:color w:val="1F497D" w:themeColor="text2"/>
          <w:sz w:val="24"/>
          <w:szCs w:val="24"/>
        </w:rPr>
        <w:t xml:space="preserve">deve essere fornita </w:t>
      </w:r>
      <w:r w:rsidR="00712BAE">
        <w:rPr>
          <w:rFonts w:ascii="Century Gothic" w:hAnsi="Century Gothic"/>
          <w:color w:val="1F497D" w:themeColor="text2"/>
          <w:sz w:val="24"/>
          <w:szCs w:val="24"/>
        </w:rPr>
        <w:t>dal lunedì al venerdì durante</w:t>
      </w:r>
      <w:r w:rsidR="00B4490A">
        <w:rPr>
          <w:rFonts w:ascii="Century Gothic" w:hAnsi="Century Gothic"/>
          <w:color w:val="1F497D" w:themeColor="text2"/>
          <w:sz w:val="24"/>
          <w:szCs w:val="24"/>
        </w:rPr>
        <w:t xml:space="preserve"> </w:t>
      </w:r>
      <w:r w:rsidR="00712BAE">
        <w:rPr>
          <w:rFonts w:ascii="Century Gothic" w:hAnsi="Century Gothic"/>
          <w:color w:val="1F497D" w:themeColor="text2"/>
          <w:sz w:val="24"/>
          <w:szCs w:val="24"/>
        </w:rPr>
        <w:t xml:space="preserve">gli </w:t>
      </w:r>
      <w:r w:rsidR="00B4490A">
        <w:rPr>
          <w:rFonts w:ascii="Century Gothic" w:hAnsi="Century Gothic"/>
          <w:color w:val="1F497D" w:themeColor="text2"/>
          <w:sz w:val="24"/>
          <w:szCs w:val="24"/>
        </w:rPr>
        <w:t>orari</w:t>
      </w:r>
      <w:r w:rsidR="00CF68D0" w:rsidRPr="000A08A4">
        <w:rPr>
          <w:rFonts w:ascii="Century Gothic" w:hAnsi="Century Gothic"/>
          <w:color w:val="1F497D" w:themeColor="text2"/>
          <w:sz w:val="24"/>
          <w:szCs w:val="24"/>
        </w:rPr>
        <w:t xml:space="preserve"> lavorativi</w:t>
      </w:r>
      <w:r w:rsidR="00712BAE">
        <w:rPr>
          <w:rFonts w:ascii="Century Gothic" w:hAnsi="Century Gothic"/>
          <w:color w:val="1F497D" w:themeColor="text2"/>
          <w:sz w:val="24"/>
          <w:szCs w:val="24"/>
        </w:rPr>
        <w:t xml:space="preserve"> (8-1</w:t>
      </w:r>
      <w:r w:rsidR="003003E7">
        <w:rPr>
          <w:rFonts w:ascii="Century Gothic" w:hAnsi="Century Gothic"/>
          <w:color w:val="1F497D" w:themeColor="text2"/>
          <w:sz w:val="24"/>
          <w:szCs w:val="24"/>
        </w:rPr>
        <w:t>6</w:t>
      </w:r>
      <w:r w:rsidR="00712BAE">
        <w:rPr>
          <w:rFonts w:ascii="Century Gothic" w:hAnsi="Century Gothic"/>
          <w:color w:val="1F497D" w:themeColor="text2"/>
          <w:sz w:val="24"/>
          <w:szCs w:val="24"/>
        </w:rPr>
        <w:t>)</w:t>
      </w:r>
      <w:r w:rsidR="00CF68D0" w:rsidRPr="000A08A4">
        <w:rPr>
          <w:rFonts w:ascii="Century Gothic" w:hAnsi="Century Gothic"/>
          <w:color w:val="1F497D" w:themeColor="text2"/>
          <w:sz w:val="24"/>
          <w:szCs w:val="24"/>
        </w:rPr>
        <w:t>;</w:t>
      </w:r>
    </w:p>
    <w:p w14:paraId="6FD827FA" w14:textId="77777777" w:rsidR="00B4490A" w:rsidRDefault="00B4490A" w:rsidP="0053793C">
      <w:pPr>
        <w:pStyle w:val="Paragrafoelenco"/>
        <w:numPr>
          <w:ilvl w:val="0"/>
          <w:numId w:val="39"/>
        </w:numPr>
        <w:spacing w:before="120" w:after="120" w:line="312" w:lineRule="auto"/>
        <w:ind w:left="567" w:right="177" w:firstLine="567"/>
        <w:jc w:val="both"/>
        <w:rPr>
          <w:rFonts w:ascii="Century Gothic" w:hAnsi="Century Gothic"/>
          <w:color w:val="1F497D" w:themeColor="text2"/>
          <w:sz w:val="24"/>
          <w:szCs w:val="24"/>
        </w:rPr>
      </w:pPr>
      <w:r w:rsidRPr="00B4490A">
        <w:rPr>
          <w:rFonts w:ascii="Century Gothic" w:hAnsi="Century Gothic"/>
          <w:color w:val="1F497D" w:themeColor="text2"/>
          <w:sz w:val="24"/>
          <w:szCs w:val="24"/>
        </w:rPr>
        <w:t>i</w:t>
      </w:r>
      <w:r w:rsidR="00CF68D0" w:rsidRPr="00B4490A">
        <w:rPr>
          <w:rFonts w:ascii="Century Gothic" w:hAnsi="Century Gothic"/>
          <w:color w:val="1F497D" w:themeColor="text2"/>
          <w:sz w:val="24"/>
          <w:szCs w:val="24"/>
        </w:rPr>
        <w:t xml:space="preserve">l servizio deve comprendere il supporto operativo e l’assistenza telefonica (o con altre modalità come </w:t>
      </w:r>
      <w:r>
        <w:rPr>
          <w:rFonts w:ascii="Century Gothic" w:hAnsi="Century Gothic"/>
          <w:color w:val="1F497D" w:themeColor="text2"/>
          <w:sz w:val="24"/>
          <w:szCs w:val="24"/>
        </w:rPr>
        <w:t>la PEC o</w:t>
      </w:r>
      <w:r w:rsidR="00CF68D0" w:rsidRPr="00B4490A">
        <w:rPr>
          <w:rFonts w:ascii="Century Gothic" w:hAnsi="Century Gothic"/>
          <w:color w:val="1F497D" w:themeColor="text2"/>
          <w:sz w:val="24"/>
          <w:szCs w:val="24"/>
        </w:rPr>
        <w:t xml:space="preserve"> e-mail) su chiamata </w:t>
      </w:r>
      <w:r w:rsidR="00143893" w:rsidRPr="00B4490A">
        <w:rPr>
          <w:rFonts w:ascii="Century Gothic" w:hAnsi="Century Gothic"/>
          <w:color w:val="1F497D" w:themeColor="text2"/>
          <w:sz w:val="24"/>
          <w:szCs w:val="24"/>
        </w:rPr>
        <w:t>dei referenti dell’</w:t>
      </w:r>
      <w:r w:rsidRPr="00B4490A">
        <w:rPr>
          <w:rFonts w:ascii="Century Gothic" w:hAnsi="Century Gothic"/>
          <w:color w:val="1F497D" w:themeColor="text2"/>
          <w:sz w:val="24"/>
          <w:szCs w:val="24"/>
        </w:rPr>
        <w:t>Ente;</w:t>
      </w:r>
    </w:p>
    <w:p w14:paraId="52829403" w14:textId="532925C5" w:rsidR="00CF68D0" w:rsidRPr="00B4490A" w:rsidRDefault="00B4490A" w:rsidP="0053793C">
      <w:pPr>
        <w:pStyle w:val="Paragrafoelenco"/>
        <w:numPr>
          <w:ilvl w:val="0"/>
          <w:numId w:val="39"/>
        </w:numPr>
        <w:spacing w:before="120" w:after="120" w:line="312" w:lineRule="auto"/>
        <w:ind w:left="567" w:right="177"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devono essere previste </w:t>
      </w:r>
      <w:r w:rsidR="00CF68D0" w:rsidRPr="00B4490A">
        <w:rPr>
          <w:rFonts w:ascii="Century Gothic" w:hAnsi="Century Gothic"/>
          <w:color w:val="1F497D" w:themeColor="text2"/>
          <w:sz w:val="24"/>
          <w:szCs w:val="24"/>
        </w:rPr>
        <w:t xml:space="preserve">almeno due attività per anno di manutenzione preventiva programmata, </w:t>
      </w:r>
      <w:r>
        <w:rPr>
          <w:rFonts w:ascii="Century Gothic" w:hAnsi="Century Gothic"/>
          <w:color w:val="1F497D" w:themeColor="text2"/>
          <w:sz w:val="24"/>
          <w:szCs w:val="24"/>
        </w:rPr>
        <w:t xml:space="preserve">svolta </w:t>
      </w:r>
      <w:r w:rsidR="00712BAE">
        <w:rPr>
          <w:rFonts w:ascii="Century Gothic" w:hAnsi="Century Gothic"/>
          <w:color w:val="1F497D" w:themeColor="text2"/>
          <w:sz w:val="24"/>
          <w:szCs w:val="24"/>
        </w:rPr>
        <w:t>da</w:t>
      </w:r>
      <w:r w:rsidR="00712BAE" w:rsidRPr="00B4490A">
        <w:rPr>
          <w:rFonts w:ascii="Century Gothic" w:hAnsi="Century Gothic"/>
          <w:color w:val="1F497D" w:themeColor="text2"/>
          <w:sz w:val="24"/>
          <w:szCs w:val="24"/>
        </w:rPr>
        <w:t xml:space="preserve"> </w:t>
      </w:r>
      <w:r w:rsidR="00CF68D0" w:rsidRPr="00B4490A">
        <w:rPr>
          <w:rFonts w:ascii="Century Gothic" w:hAnsi="Century Gothic"/>
          <w:color w:val="1F497D" w:themeColor="text2"/>
          <w:sz w:val="24"/>
          <w:szCs w:val="24"/>
        </w:rPr>
        <w:t>remot</w:t>
      </w:r>
      <w:r>
        <w:rPr>
          <w:rFonts w:ascii="Century Gothic" w:hAnsi="Century Gothic"/>
          <w:color w:val="1F497D" w:themeColor="text2"/>
          <w:sz w:val="24"/>
          <w:szCs w:val="24"/>
        </w:rPr>
        <w:t xml:space="preserve">o </w:t>
      </w:r>
      <w:r w:rsidR="0035653D">
        <w:rPr>
          <w:rFonts w:ascii="Century Gothic" w:hAnsi="Century Gothic"/>
          <w:color w:val="1F497D" w:themeColor="text2"/>
          <w:sz w:val="24"/>
          <w:szCs w:val="24"/>
        </w:rPr>
        <w:t>oppure on</w:t>
      </w:r>
      <w:r w:rsidR="00712BAE">
        <w:rPr>
          <w:rFonts w:ascii="Century Gothic" w:hAnsi="Century Gothic"/>
          <w:color w:val="1F497D" w:themeColor="text2"/>
          <w:sz w:val="24"/>
          <w:szCs w:val="24"/>
        </w:rPr>
        <w:t xml:space="preserve"> </w:t>
      </w:r>
      <w:r>
        <w:rPr>
          <w:rFonts w:ascii="Century Gothic" w:hAnsi="Century Gothic"/>
          <w:color w:val="1F497D" w:themeColor="text2"/>
          <w:sz w:val="24"/>
          <w:szCs w:val="24"/>
        </w:rPr>
        <w:t>site</w:t>
      </w:r>
      <w:r w:rsidR="00CF68D0" w:rsidRPr="00B4490A">
        <w:rPr>
          <w:rFonts w:ascii="Century Gothic" w:hAnsi="Century Gothic"/>
          <w:color w:val="1F497D" w:themeColor="text2"/>
          <w:sz w:val="24"/>
          <w:szCs w:val="24"/>
        </w:rPr>
        <w:t xml:space="preserve">, da effettuarsi con intervallo semestrale, allo scopo di mantenere efficiente il sistema; tra le attività </w:t>
      </w:r>
      <w:r w:rsidRPr="00B4490A">
        <w:rPr>
          <w:rFonts w:ascii="Century Gothic" w:hAnsi="Century Gothic"/>
          <w:color w:val="1F497D" w:themeColor="text2"/>
          <w:sz w:val="24"/>
          <w:szCs w:val="24"/>
        </w:rPr>
        <w:t xml:space="preserve">di manutenzione preventiva </w:t>
      </w:r>
      <w:r w:rsidR="00CF68D0" w:rsidRPr="00B4490A">
        <w:rPr>
          <w:rFonts w:ascii="Century Gothic" w:hAnsi="Century Gothic"/>
          <w:color w:val="1F497D" w:themeColor="text2"/>
          <w:sz w:val="24"/>
          <w:szCs w:val="24"/>
        </w:rPr>
        <w:t>devono rientrare</w:t>
      </w:r>
      <w:r w:rsidR="00712BAE">
        <w:rPr>
          <w:rFonts w:ascii="Century Gothic" w:hAnsi="Century Gothic"/>
          <w:color w:val="1F497D" w:themeColor="text2"/>
          <w:sz w:val="24"/>
          <w:szCs w:val="24"/>
        </w:rPr>
        <w:t>:</w:t>
      </w:r>
      <w:r w:rsidR="00CF68D0" w:rsidRPr="00B4490A">
        <w:rPr>
          <w:rFonts w:ascii="Century Gothic" w:hAnsi="Century Gothic"/>
          <w:color w:val="1F497D" w:themeColor="text2"/>
          <w:sz w:val="24"/>
          <w:szCs w:val="24"/>
        </w:rPr>
        <w:t xml:space="preserve"> </w:t>
      </w:r>
    </w:p>
    <w:p w14:paraId="76750A08"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verifiche di performance della base dati;</w:t>
      </w:r>
    </w:p>
    <w:p w14:paraId="030ED809"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verifiche di integrità della base dati;</w:t>
      </w:r>
    </w:p>
    <w:p w14:paraId="6B827FF3"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proofErr w:type="spellStart"/>
      <w:r w:rsidRPr="000A08A4">
        <w:rPr>
          <w:rFonts w:ascii="Century Gothic" w:hAnsi="Century Gothic"/>
          <w:color w:val="1F497D" w:themeColor="text2"/>
          <w:sz w:val="24"/>
          <w:szCs w:val="24"/>
        </w:rPr>
        <w:t>rebuild</w:t>
      </w:r>
      <w:proofErr w:type="spellEnd"/>
      <w:r w:rsidRPr="000A08A4">
        <w:rPr>
          <w:rFonts w:ascii="Century Gothic" w:hAnsi="Century Gothic"/>
          <w:color w:val="1F497D" w:themeColor="text2"/>
          <w:sz w:val="24"/>
          <w:szCs w:val="24"/>
        </w:rPr>
        <w:t xml:space="preserve"> indici del data base per ottimizzazione;</w:t>
      </w:r>
    </w:p>
    <w:p w14:paraId="08736D57"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verifiche dei tempi di connettività medi tra il Software e l’Hardware ed eventuale ottimizzazione dei parametri di connessione;</w:t>
      </w:r>
    </w:p>
    <w:p w14:paraId="4F3667EA"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verifica dell’efficacia dei meccanismi automatici di back</w:t>
      </w:r>
      <w:r w:rsidR="00B4490A">
        <w:rPr>
          <w:rFonts w:ascii="Century Gothic" w:hAnsi="Century Gothic"/>
          <w:color w:val="1F497D" w:themeColor="text2"/>
          <w:sz w:val="24"/>
          <w:szCs w:val="24"/>
        </w:rPr>
        <w:t>-</w:t>
      </w:r>
      <w:r w:rsidRPr="000A08A4">
        <w:rPr>
          <w:rFonts w:ascii="Century Gothic" w:hAnsi="Century Gothic"/>
          <w:color w:val="1F497D" w:themeColor="text2"/>
          <w:sz w:val="24"/>
          <w:szCs w:val="24"/>
        </w:rPr>
        <w:t>up del DB, eventuale ripristino.</w:t>
      </w:r>
    </w:p>
    <w:p w14:paraId="753D5685" w14:textId="77777777" w:rsidR="00B4490A" w:rsidRDefault="00B4490A" w:rsidP="00A37B00">
      <w:pPr>
        <w:spacing w:before="120" w:after="120" w:line="312" w:lineRule="auto"/>
        <w:ind w:left="567" w:right="177" w:firstLine="567"/>
        <w:jc w:val="both"/>
        <w:rPr>
          <w:rFonts w:ascii="Century Gothic" w:hAnsi="Century Gothic"/>
          <w:color w:val="1F497D" w:themeColor="text2"/>
          <w:sz w:val="24"/>
          <w:szCs w:val="24"/>
        </w:rPr>
      </w:pPr>
    </w:p>
    <w:p w14:paraId="4D2D1657" w14:textId="77777777" w:rsidR="00CF68D0" w:rsidRPr="000A08A4" w:rsidRDefault="00CF68D0" w:rsidP="00A37B00">
      <w:p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 xml:space="preserve">I servizi di manutenzione conservativa </w:t>
      </w:r>
      <w:r w:rsidR="00B4490A">
        <w:rPr>
          <w:rFonts w:ascii="Century Gothic" w:hAnsi="Century Gothic"/>
          <w:color w:val="1F497D" w:themeColor="text2"/>
          <w:sz w:val="24"/>
          <w:szCs w:val="24"/>
        </w:rPr>
        <w:t xml:space="preserve">di interesse </w:t>
      </w:r>
      <w:r w:rsidRPr="000A08A4">
        <w:rPr>
          <w:rFonts w:ascii="Century Gothic" w:hAnsi="Century Gothic"/>
          <w:color w:val="1F497D" w:themeColor="text2"/>
          <w:sz w:val="24"/>
          <w:szCs w:val="24"/>
        </w:rPr>
        <w:t>sono individuati come di seguito:</w:t>
      </w:r>
    </w:p>
    <w:p w14:paraId="55BEE258"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Assistenza per sostituzione server;</w:t>
      </w:r>
    </w:p>
    <w:p w14:paraId="16FE2289"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Assistenza per modifiche architetturali del sistema;</w:t>
      </w:r>
    </w:p>
    <w:p w14:paraId="2E7FB012"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Assistenza per modifiche infrastrutturali della connettività degli impianti;</w:t>
      </w:r>
    </w:p>
    <w:p w14:paraId="73927542"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Realizzazione / modifiche dell’ambiente grafico;</w:t>
      </w:r>
    </w:p>
    <w:p w14:paraId="54A95332"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Aggiunta di plug-in;</w:t>
      </w:r>
    </w:p>
    <w:p w14:paraId="7EE9867E" w14:textId="77777777" w:rsidR="00CF68D0" w:rsidRPr="000A08A4" w:rsidRDefault="00CF68D0" w:rsidP="00A37B00">
      <w:pPr>
        <w:pStyle w:val="Paragrafoelenco"/>
        <w:numPr>
          <w:ilvl w:val="0"/>
          <w:numId w:val="41"/>
        </w:numPr>
        <w:spacing w:before="120" w:after="120" w:line="312" w:lineRule="auto"/>
        <w:ind w:left="567" w:right="177" w:firstLine="567"/>
        <w:jc w:val="both"/>
        <w:rPr>
          <w:rFonts w:ascii="Century Gothic" w:hAnsi="Century Gothic"/>
          <w:color w:val="1F497D" w:themeColor="text2"/>
          <w:sz w:val="24"/>
          <w:szCs w:val="24"/>
        </w:rPr>
      </w:pPr>
      <w:r w:rsidRPr="000A08A4">
        <w:rPr>
          <w:rFonts w:ascii="Century Gothic" w:hAnsi="Century Gothic"/>
          <w:color w:val="1F497D" w:themeColor="text2"/>
          <w:sz w:val="24"/>
          <w:szCs w:val="24"/>
        </w:rPr>
        <w:t>Esecuzione di</w:t>
      </w:r>
      <w:r w:rsidR="000A08A4" w:rsidRPr="000A08A4">
        <w:rPr>
          <w:rFonts w:ascii="Century Gothic" w:hAnsi="Century Gothic"/>
          <w:color w:val="1F497D" w:themeColor="text2"/>
          <w:sz w:val="24"/>
          <w:szCs w:val="24"/>
        </w:rPr>
        <w:t xml:space="preserve"> eventuali ulteriori</w:t>
      </w:r>
      <w:r w:rsidRPr="000A08A4">
        <w:rPr>
          <w:rFonts w:ascii="Century Gothic" w:hAnsi="Century Gothic"/>
          <w:color w:val="1F497D" w:themeColor="text2"/>
          <w:sz w:val="24"/>
          <w:szCs w:val="24"/>
        </w:rPr>
        <w:t xml:space="preserve"> prestazioni su richiesta</w:t>
      </w:r>
      <w:r w:rsidR="000A08A4" w:rsidRPr="000A08A4">
        <w:rPr>
          <w:rFonts w:ascii="Century Gothic" w:hAnsi="Century Gothic"/>
          <w:color w:val="1F497D" w:themeColor="text2"/>
          <w:sz w:val="24"/>
          <w:szCs w:val="24"/>
        </w:rPr>
        <w:t>.</w:t>
      </w:r>
    </w:p>
    <w:p w14:paraId="5FD98E1A" w14:textId="77777777" w:rsidR="00A37B00" w:rsidRDefault="00A37B00">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382D5EE0" w14:textId="77777777" w:rsidR="005D0112" w:rsidRPr="00B4490A" w:rsidRDefault="00C2086C" w:rsidP="00B4490A">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3F9D92A3" w14:textId="5D24DFB2"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ha la capacità tecnica per soddisfare il fabbisogno </w:t>
      </w:r>
      <w:r w:rsidR="003F078D">
        <w:rPr>
          <w:rFonts w:ascii="Century Gothic" w:hAnsi="Century Gothic" w:cs="Courier New"/>
          <w:color w:val="1F497D" w:themeColor="text2"/>
          <w:sz w:val="24"/>
        </w:rPr>
        <w:t>acquisitivo dei</w:t>
      </w:r>
      <w:r>
        <w:rPr>
          <w:rFonts w:ascii="Century Gothic" w:hAnsi="Century Gothic" w:cs="Courier New"/>
          <w:color w:val="1F497D" w:themeColor="text2"/>
          <w:sz w:val="24"/>
        </w:rPr>
        <w:t xml:space="preserve"> servizi di manutenzione</w:t>
      </w:r>
      <w:r w:rsidR="00CF68D0">
        <w:rPr>
          <w:rFonts w:ascii="Century Gothic" w:hAnsi="Century Gothic" w:cs="Courier New"/>
          <w:color w:val="1F497D" w:themeColor="text2"/>
          <w:sz w:val="24"/>
        </w:rPr>
        <w:t xml:space="preserve"> del software GEMMS </w:t>
      </w:r>
      <w:r>
        <w:rPr>
          <w:rFonts w:ascii="Century Gothic" w:hAnsi="Century Gothic" w:cs="Courier New"/>
          <w:color w:val="1F497D" w:themeColor="text2"/>
          <w:sz w:val="24"/>
        </w:rPr>
        <w:t>indicato nei paragrafi precedenti e in uso presso l’Agenzia? In caso positivo, quali certificazioni possiede e/o quali accordi commerciali ha in essere con la società produttrice per l’erogazione del servizio di manutenzione richiesti?</w:t>
      </w:r>
    </w:p>
    <w:p w14:paraId="1B0F5A33"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0407FB" w14:textId="77777777"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dei servizi di manutenzione</w:t>
      </w:r>
      <w:r w:rsidR="00CF68D0">
        <w:rPr>
          <w:rFonts w:ascii="Century Gothic" w:hAnsi="Century Gothic" w:cs="Courier New"/>
          <w:color w:val="1F497D" w:themeColor="text2"/>
          <w:sz w:val="24"/>
        </w:rPr>
        <w:t xml:space="preserve"> del Software GEMMS</w:t>
      </w:r>
      <w:r w:rsidR="005D2F0A">
        <w:rPr>
          <w:rFonts w:ascii="Century Gothic" w:hAnsi="Century Gothic" w:cs="Courier New"/>
          <w:color w:val="1F497D" w:themeColor="text2"/>
          <w:sz w:val="24"/>
        </w:rPr>
        <w:t>,</w:t>
      </w:r>
      <w:r w:rsidR="00CF68D0">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quali elementi potrebbero essere considerati punti di forza, ovvero costituire un limite alla partecipazione all’iniziativa in oggetto? </w:t>
      </w:r>
    </w:p>
    <w:p w14:paraId="30B2FD87"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DB4F99C" w14:textId="77777777"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14:paraId="02D8C026" w14:textId="77777777" w:rsidR="005C3598"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w:t>
      </w:r>
    </w:p>
    <w:p w14:paraId="5050298D"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E56E576" w14:textId="77777777" w:rsidR="00526A77" w:rsidRPr="00526A77" w:rsidRDefault="00526A77" w:rsidP="00526A77">
      <w:pPr>
        <w:numPr>
          <w:ilvl w:val="0"/>
          <w:numId w:val="1"/>
        </w:numPr>
        <w:spacing w:after="0" w:line="360" w:lineRule="auto"/>
        <w:ind w:left="567" w:right="565"/>
        <w:jc w:val="both"/>
        <w:rPr>
          <w:rFonts w:ascii="Century Gothic" w:hAnsi="Century Gothic" w:cs="Courier New"/>
          <w:color w:val="1F497D" w:themeColor="text2"/>
          <w:sz w:val="24"/>
        </w:rPr>
      </w:pPr>
      <w:r w:rsidRPr="00526A77">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56ADA52D" w14:textId="77777777" w:rsidR="00526A77" w:rsidRPr="00526A77" w:rsidRDefault="00526A77" w:rsidP="00526A77">
      <w:pPr>
        <w:spacing w:line="360" w:lineRule="auto"/>
        <w:ind w:left="567" w:right="565"/>
        <w:jc w:val="both"/>
        <w:rPr>
          <w:rFonts w:ascii="Century Gothic" w:hAnsi="Century Gothic" w:cs="Courier New"/>
          <w:b/>
          <w:bCs/>
          <w:i/>
          <w:color w:val="1F497D" w:themeColor="text2"/>
          <w:sz w:val="24"/>
        </w:rPr>
      </w:pPr>
      <w:r w:rsidRPr="00526A77">
        <w:rPr>
          <w:rFonts w:ascii="Century Gothic" w:hAnsi="Century Gothic" w:cs="Courier New"/>
          <w:b/>
          <w:bCs/>
          <w:i/>
          <w:color w:val="1F497D" w:themeColor="text2"/>
          <w:sz w:val="24"/>
        </w:rPr>
        <w:lastRenderedPageBreak/>
        <w:t xml:space="preserve">Risposta: </w:t>
      </w:r>
    </w:p>
    <w:p w14:paraId="5EA689DC" w14:textId="77777777" w:rsidR="00526A77" w:rsidRDefault="00526A77" w:rsidP="00526A77">
      <w:pPr>
        <w:spacing w:line="360" w:lineRule="auto"/>
        <w:ind w:left="567" w:right="565"/>
        <w:jc w:val="both"/>
        <w:rPr>
          <w:rFonts w:ascii="Century Gothic" w:hAnsi="Century Gothic" w:cs="Courier New"/>
          <w:color w:val="1F497D" w:themeColor="text2"/>
          <w:sz w:val="24"/>
        </w:rPr>
      </w:pPr>
      <w:r w:rsidRPr="00526A77">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603A6F2"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L’Azienda potrebbe offrire soluzioni tecnologiche alternative in grado di garantire le stesse funzionalità della soluzione di gestione in uso presso l’Agenzia? In caso affermativo, si chiede di descrivere le caratteristiche delle soluzioni tecnologiche alternative e gli eventuali ambiti in cui sono impiegate.</w:t>
      </w:r>
    </w:p>
    <w:p w14:paraId="45286C94" w14:textId="77777777" w:rsidR="005D0112" w:rsidRPr="00B4490A" w:rsidRDefault="00C2086C">
      <w:pPr>
        <w:spacing w:line="360" w:lineRule="auto"/>
        <w:ind w:left="567" w:right="565"/>
        <w:jc w:val="both"/>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ADA3B5D"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quali sono le variabili tecniche delle soluzioni proposte (es. servizio in cloud, open source, etc.)?</w:t>
      </w:r>
    </w:p>
    <w:p w14:paraId="61243134" w14:textId="77777777" w:rsidR="005D0112" w:rsidRPr="00B4490A" w:rsidRDefault="00C2086C">
      <w:pPr>
        <w:spacing w:line="360" w:lineRule="auto"/>
        <w:ind w:left="567" w:right="565"/>
        <w:jc w:val="both"/>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480909A"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14:paraId="13382F54" w14:textId="77777777" w:rsidR="005D0112" w:rsidRPr="00B4490A"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6D7C52A6" w14:textId="05F5949C"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della soluzione attualmente in uso, si chiede di descrivere le componenti chiave</w:t>
      </w:r>
      <w:r w:rsidR="005D2F0A">
        <w:rPr>
          <w:rFonts w:ascii="Century Gothic" w:hAnsi="Century Gothic" w:cs="Courier New"/>
          <w:color w:val="1F497D" w:themeColor="text2"/>
          <w:sz w:val="24"/>
        </w:rPr>
        <w:t xml:space="preserve"> e</w:t>
      </w:r>
      <w:r w:rsidRPr="00B4490A">
        <w:rPr>
          <w:rFonts w:ascii="Century Gothic" w:hAnsi="Century Gothic" w:cs="Courier New"/>
          <w:color w:val="1F497D" w:themeColor="text2"/>
          <w:sz w:val="24"/>
        </w:rPr>
        <w:t xml:space="preserve">i </w:t>
      </w:r>
      <w:r w:rsidR="005D2F0A">
        <w:rPr>
          <w:rFonts w:ascii="Century Gothic" w:hAnsi="Century Gothic" w:cs="Courier New"/>
          <w:color w:val="1F497D" w:themeColor="text2"/>
          <w:sz w:val="24"/>
        </w:rPr>
        <w:t xml:space="preserve">relativi </w:t>
      </w:r>
      <w:r w:rsidRPr="00B4490A">
        <w:rPr>
          <w:rFonts w:ascii="Century Gothic" w:hAnsi="Century Gothic" w:cs="Courier New"/>
          <w:color w:val="1F497D" w:themeColor="text2"/>
          <w:sz w:val="24"/>
        </w:rPr>
        <w:t xml:space="preserve">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14:paraId="557B9FCB" w14:textId="77777777" w:rsidR="005D0112" w:rsidRPr="00B4490A" w:rsidRDefault="00C2086C">
      <w:pPr>
        <w:spacing w:line="360" w:lineRule="auto"/>
        <w:ind w:left="567" w:right="565"/>
        <w:jc w:val="both"/>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 xml:space="preserve">Risposta: </w:t>
      </w:r>
    </w:p>
    <w:p w14:paraId="02AE0165" w14:textId="77777777" w:rsidR="005D0112" w:rsidRPr="00B4490A"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68784094" w14:textId="77777777" w:rsidR="005D0112" w:rsidRPr="00B4490A" w:rsidRDefault="00C2086C">
      <w:pPr>
        <w:numPr>
          <w:ilvl w:val="0"/>
          <w:numId w:val="1"/>
        </w:numPr>
        <w:spacing w:after="0"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14:paraId="68525325" w14:textId="77777777" w:rsidR="005D0112" w:rsidRPr="00B4490A"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sidRPr="00B4490A">
        <w:rPr>
          <w:rFonts w:ascii="Century Gothic" w:hAnsi="Century Gothic" w:cs="Courier New"/>
          <w:b/>
          <w:bCs/>
          <w:i/>
          <w:color w:val="1F497D" w:themeColor="text2"/>
          <w:sz w:val="24"/>
        </w:rPr>
        <w:t xml:space="preserve">Risposta: </w:t>
      </w:r>
    </w:p>
    <w:p w14:paraId="394C9A11" w14:textId="77777777" w:rsidR="005D0112" w:rsidRPr="00B4490A"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 xml:space="preserve">________________________________________________________________________________________________________________________________________ </w:t>
      </w:r>
    </w:p>
    <w:p w14:paraId="4ABF6008" w14:textId="77777777" w:rsidR="005D0112" w:rsidRDefault="00C2086C">
      <w:pPr>
        <w:spacing w:line="360" w:lineRule="auto"/>
        <w:ind w:left="567" w:right="565"/>
        <w:jc w:val="both"/>
        <w:rPr>
          <w:rFonts w:ascii="Century Gothic" w:hAnsi="Century Gothic" w:cs="Courier New"/>
          <w:color w:val="1F497D" w:themeColor="text2"/>
          <w:sz w:val="24"/>
        </w:rPr>
      </w:pPr>
      <w:r w:rsidRPr="00B4490A">
        <w:rPr>
          <w:rFonts w:ascii="Century Gothic" w:hAnsi="Century Gothic" w:cs="Courier New"/>
          <w:color w:val="1F497D" w:themeColor="text2"/>
          <w:sz w:val="24"/>
        </w:rPr>
        <w:t xml:space="preserve">Data </w:t>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r>
      <w:r w:rsidRPr="00B4490A">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2AD3F54A"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7"/>
      <w:footerReference w:type="default" r:id="rId18"/>
      <w:headerReference w:type="first" r:id="rId19"/>
      <w:footerReference w:type="first" r:id="rId20"/>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8294" w14:textId="77777777" w:rsidR="00BB588A" w:rsidRDefault="00BB588A">
      <w:pPr>
        <w:spacing w:after="0" w:line="240" w:lineRule="auto"/>
      </w:pPr>
      <w:r>
        <w:separator/>
      </w:r>
    </w:p>
  </w:endnote>
  <w:endnote w:type="continuationSeparator" w:id="0">
    <w:p w14:paraId="7F58BCB1" w14:textId="77777777" w:rsidR="00BB588A" w:rsidRDefault="00BB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7435"/>
      <w:docPartObj>
        <w:docPartGallery w:val="Page Numbers (Bottom of Page)"/>
        <w:docPartUnique/>
      </w:docPartObj>
    </w:sdtPr>
    <w:sdtEndPr/>
    <w:sdtContent>
      <w:p w14:paraId="01673FC9" w14:textId="77777777" w:rsidR="005D0112" w:rsidRDefault="00C2086C">
        <w:pPr>
          <w:pStyle w:val="Pidipagina"/>
          <w:jc w:val="right"/>
        </w:pPr>
        <w:r>
          <w:rPr>
            <w:rFonts w:ascii="Century Gothic" w:hAnsi="Century Gothic"/>
            <w:b/>
          </w:rPr>
          <w:fldChar w:fldCharType="begin"/>
        </w:r>
        <w:r>
          <w:rPr>
            <w:rFonts w:ascii="Century Gothic" w:hAnsi="Century Gothic"/>
            <w:b/>
            <w:noProof/>
          </w:rPr>
          <mc:AlternateContent>
            <mc:Choice Requires="wps">
              <w:drawing>
                <wp:anchor distT="0" distB="0" distL="0" distR="0" simplePos="0" relativeHeight="17" behindDoc="1" locked="0" layoutInCell="1" allowOverlap="1" wp14:anchorId="18114153" wp14:editId="6903CA5E">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9C73B01" id="Connettore 1 1" o:spid="_x0000_s1026" style="position:absolute;z-index:-503316463;visibility:visible;mso-wrap-style:square;mso-wrap-distance-left:0;mso-wrap-distance-top:0;mso-wrap-distance-right:0;mso-wrap-distance-bottom:0;mso-position-horizontal:absolute;mso-position-horizontal-relative:text;mso-position-vertical:absolute;mso-position-vertical-relative:text" from="-56.55pt,6.1pt" to="443.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" strokecolor="#f79646 [3209]" strokeweight="2pt">
                  <v:shadow on="t" color="black" opacity="24903f" origin=",.5" offset="0,.55556mm"/>
                </v:line>
              </w:pict>
            </mc:Fallback>
          </mc:AlternateContent>
        </w:r>
        <w:r>
          <w:rPr>
            <w:rFonts w:ascii="Century Gothic" w:hAnsi="Century Gothic"/>
            <w:b/>
            <w:noProof/>
          </w:rPr>
          <mc:AlternateContent>
            <mc:Choice Requires="wps">
              <w:drawing>
                <wp:anchor distT="0" distB="0" distL="0" distR="0" simplePos="0" relativeHeight="31" behindDoc="1" locked="0" layoutInCell="1" allowOverlap="1" wp14:anchorId="51776159" wp14:editId="6BDE6E11">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4EC30D3" id="Connettore 1 3" o:spid="_x0000_s1026" style="position:absolute;z-index:-503316449;visibility:visible;mso-wrap-style:square;mso-wrap-distance-left:0;mso-wrap-distance-top:0;mso-wrap-distance-right:0;mso-wrap-distance-bottom:0;mso-position-horizontal:absolute;mso-position-horizontal-relative:text;mso-position-vertical:absolute;mso-position-vertical-relative:text" from="485.6pt,6.1pt" to="53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" strokecolor="#f79646 [3209]" strokeweight="2pt">
                  <v:shadow on="t" color="black" opacity="24903f" origin=",.5" offset="0,.55556mm"/>
                </v:line>
              </w:pict>
            </mc:Fallback>
          </mc:AlternateContent>
        </w:r>
        <w:r>
          <w:instrText>PAGE</w:instrText>
        </w:r>
        <w:r>
          <w:fldChar w:fldCharType="separate"/>
        </w:r>
        <w:r>
          <w:t>15</w:t>
        </w:r>
        <w:r>
          <w:fldChar w:fldCharType="end"/>
        </w:r>
      </w:p>
    </w:sdtContent>
  </w:sdt>
  <w:p w14:paraId="7106BD23"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172E" w14:textId="77777777" w:rsidR="005D0112" w:rsidRDefault="005D0112">
    <w:pPr>
      <w:pStyle w:val="Pidipagina"/>
      <w:jc w:val="right"/>
    </w:pPr>
  </w:p>
  <w:p w14:paraId="5DD42743" w14:textId="77777777" w:rsidR="005D0112" w:rsidRDefault="005D0112">
    <w:pPr>
      <w:pStyle w:val="Pidipagina"/>
      <w:jc w:val="right"/>
    </w:pPr>
  </w:p>
  <w:p w14:paraId="2EF31061"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rPr>
      <mc:AlternateContent>
        <mc:Choice Requires="wps">
          <w:drawing>
            <wp:anchor distT="0" distB="0" distL="0" distR="0" simplePos="0" relativeHeight="2" behindDoc="1" locked="0" layoutInCell="1" allowOverlap="1" wp14:anchorId="0E6856E9" wp14:editId="53DAD2FA">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BE06FEE"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" strokecolor="#f79646 [3209]" strokeweight="2pt">
              <v:shadow on="t" color="black" opacity="24903f" origin=",.5" offset="0,.55556mm"/>
            </v:line>
          </w:pict>
        </mc:Fallback>
      </mc:AlternateContent>
    </w:r>
    <w:r>
      <w:rPr>
        <w:rFonts w:ascii="Century Gothic" w:hAnsi="Century Gothic"/>
        <w:noProof/>
        <w:color w:val="1F497D" w:themeColor="text2"/>
      </w:rPr>
      <mc:AlternateContent>
        <mc:Choice Requires="wps">
          <w:drawing>
            <wp:anchor distT="0" distB="0" distL="0" distR="0" simplePos="0" relativeHeight="3" behindDoc="1" locked="0" layoutInCell="1" allowOverlap="1" wp14:anchorId="0CDCB2B7" wp14:editId="09C0CD8E">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49A8778"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74BD9FC" w14:textId="26ECCCDB"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Agente della riscossione per tutt</w:t>
                          </w:r>
                          <w:r w:rsidR="00134E6E">
                            <w:rPr>
                              <w:rFonts w:ascii="Century Gothic" w:hAnsi="Century Gothic" w:cs="Arial"/>
                              <w:color w:val="1F497D"/>
                              <w:sz w:val="16"/>
                              <w:szCs w:val="14"/>
                            </w:rPr>
                            <w:t xml:space="preserve">o il </w:t>
                          </w:r>
                          <w:r>
                            <w:rPr>
                              <w:rFonts w:ascii="Century Gothic" w:hAnsi="Century Gothic" w:cs="Arial"/>
                              <w:color w:val="1F497D"/>
                              <w:sz w:val="16"/>
                              <w:szCs w:val="14"/>
                            </w:rPr>
                            <w:t xml:space="preserve">territorio </w:t>
                          </w:r>
                          <w:r w:rsidR="00134E6E">
                            <w:rPr>
                              <w:rFonts w:ascii="Century Gothic" w:hAnsi="Century Gothic" w:cs="Arial"/>
                              <w:color w:val="1F497D"/>
                              <w:sz w:val="16"/>
                              <w:szCs w:val="14"/>
                            </w:rPr>
                            <w:t>nazionale</w:t>
                          </w:r>
                          <w:r>
                            <w:rPr>
                              <w:rFonts w:ascii="Century Gothic" w:hAnsi="Century Gothic" w:cs="Arial"/>
                              <w:color w:val="1F497D"/>
                              <w:sz w:val="16"/>
                              <w:szCs w:val="14"/>
                            </w:rPr>
                            <w:t xml:space="preserve"> </w:t>
                          </w:r>
                        </w:p>
                        <w:p w14:paraId="33F69F1F"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1743246F"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D96456" w14:textId="77777777" w:rsidR="005D0112" w:rsidRDefault="005D0112">
                          <w:pPr>
                            <w:pStyle w:val="Contenutocornice"/>
                          </w:pPr>
                        </w:p>
                      </w:txbxContent>
                    </wps:txbx>
                    <wps:bodyPr>
                      <a:noAutofit/>
                    </wps:bodyPr>
                  </wps:wsp>
                </a:graphicData>
              </a:graphic>
            </wp:anchor>
          </w:drawing>
        </mc:Choice>
        <mc:Fallback>
          <w:pict>
            <v:rect w14:anchorId="0CDCB2B7"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" filled="f" stroked="f" strokeweight=".26mm">
              <v:textbox>
                <w:txbxContent>
                  <w:p w14:paraId="449A8778"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74BD9FC" w14:textId="26ECCCDB"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Agente della riscossione per tutt</w:t>
                    </w:r>
                    <w:r w:rsidR="00134E6E">
                      <w:rPr>
                        <w:rFonts w:ascii="Century Gothic" w:hAnsi="Century Gothic" w:cs="Arial"/>
                        <w:color w:val="1F497D"/>
                        <w:sz w:val="16"/>
                        <w:szCs w:val="14"/>
                      </w:rPr>
                      <w:t xml:space="preserve">o il </w:t>
                    </w:r>
                    <w:r>
                      <w:rPr>
                        <w:rFonts w:ascii="Century Gothic" w:hAnsi="Century Gothic" w:cs="Arial"/>
                        <w:color w:val="1F497D"/>
                        <w:sz w:val="16"/>
                        <w:szCs w:val="14"/>
                      </w:rPr>
                      <w:t xml:space="preserve">territorio </w:t>
                    </w:r>
                    <w:r w:rsidR="00134E6E">
                      <w:rPr>
                        <w:rFonts w:ascii="Century Gothic" w:hAnsi="Century Gothic" w:cs="Arial"/>
                        <w:color w:val="1F497D"/>
                        <w:sz w:val="16"/>
                        <w:szCs w:val="14"/>
                      </w:rPr>
                      <w:t>nazionale</w:t>
                    </w:r>
                    <w:r>
                      <w:rPr>
                        <w:rFonts w:ascii="Century Gothic" w:hAnsi="Century Gothic" w:cs="Arial"/>
                        <w:color w:val="1F497D"/>
                        <w:sz w:val="16"/>
                        <w:szCs w:val="14"/>
                      </w:rPr>
                      <w:t xml:space="preserve"> </w:t>
                    </w:r>
                  </w:p>
                  <w:p w14:paraId="33F69F1F"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1743246F"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05D96456" w14:textId="77777777" w:rsidR="005D0112" w:rsidRDefault="005D0112">
                    <w:pPr>
                      <w:pStyle w:val="Contenutocornice"/>
                    </w:pPr>
                  </w:p>
                </w:txbxContent>
              </v:textbox>
            </v:rect>
          </w:pict>
        </mc:Fallback>
      </mc:AlternateContent>
    </w:r>
  </w:p>
  <w:p w14:paraId="3DC82750"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ADB2" w14:textId="77777777" w:rsidR="00BB588A" w:rsidRDefault="00BB588A">
      <w:pPr>
        <w:spacing w:after="0" w:line="240" w:lineRule="auto"/>
      </w:pPr>
      <w:r>
        <w:separator/>
      </w:r>
    </w:p>
  </w:footnote>
  <w:footnote w:type="continuationSeparator" w:id="0">
    <w:p w14:paraId="767555AC" w14:textId="77777777" w:rsidR="00BB588A" w:rsidRDefault="00BB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735A" w14:textId="77777777" w:rsidR="005D0112" w:rsidRDefault="00C2086C">
    <w:pPr>
      <w:pStyle w:val="Intestazione"/>
    </w:pPr>
    <w:r>
      <w:rPr>
        <w:noProof/>
      </w:rPr>
      <mc:AlternateContent>
        <mc:Choice Requires="wps">
          <w:drawing>
            <wp:anchor distT="0" distB="0" distL="0" distR="0" simplePos="0" relativeHeight="48" behindDoc="1" locked="0" layoutInCell="1" allowOverlap="1" wp14:anchorId="76ACAB27" wp14:editId="592EF918">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3F53B495"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" strokecolor="#f79646 [3209]" strokeweight="2pt">
              <v:shadow on="t" color="black" opacity="24903f" origin=",.5" offset="0,.55556mm"/>
            </v:line>
          </w:pict>
        </mc:Fallback>
      </mc:AlternateContent>
    </w:r>
    <w:r>
      <w:rPr>
        <w:noProof/>
      </w:rPr>
      <mc:AlternateContent>
        <mc:Choice Requires="wps">
          <w:drawing>
            <wp:anchor distT="0" distB="0" distL="0" distR="0" simplePos="0" relativeHeight="62" behindDoc="1" locked="0" layoutInCell="1" allowOverlap="1" wp14:anchorId="7A16E65B" wp14:editId="5B902CB0">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96B77F4"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" strokecolor="#f79646 [3209]" strokeweight="2pt">
              <v:shadow on="t" color="black" opacity="24903f" origin=",.5" offset="0,.55556mm"/>
            </v:line>
          </w:pict>
        </mc:Fallback>
      </mc:AlternateContent>
    </w:r>
    <w:r>
      <w:rPr>
        <w:noProof/>
      </w:rPr>
      <w:drawing>
        <wp:anchor distT="0" distB="0" distL="0" distR="0" simplePos="0" relativeHeight="76" behindDoc="1" locked="0" layoutInCell="1" allowOverlap="1" wp14:anchorId="450F510D" wp14:editId="77A535E3">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0CF9" w14:textId="77777777" w:rsidR="005D0112" w:rsidRDefault="00C2086C">
    <w:pPr>
      <w:pStyle w:val="Intestazione"/>
    </w:pPr>
    <w:r>
      <w:rPr>
        <w:noProof/>
      </w:rPr>
      <mc:AlternateContent>
        <mc:Choice Requires="wps">
          <w:drawing>
            <wp:anchor distT="0" distB="0" distL="0" distR="0" simplePos="0" relativeHeight="32" behindDoc="1" locked="0" layoutInCell="1" allowOverlap="1" wp14:anchorId="4F31811B" wp14:editId="3932B742">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2964086C"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" strokecolor="#f79646 [3209]" strokeweight="2pt">
              <v:shadow on="t" color="black" opacity="24903f" origin=",.5" offset="0,.55556mm"/>
            </v:line>
          </w:pict>
        </mc:Fallback>
      </mc:AlternateContent>
    </w:r>
    <w:r>
      <w:rPr>
        <w:noProof/>
      </w:rPr>
      <mc:AlternateContent>
        <mc:Choice Requires="wps">
          <w:drawing>
            <wp:anchor distT="0" distB="0" distL="0" distR="0" simplePos="0" relativeHeight="33" behindDoc="1" locked="0" layoutInCell="1" allowOverlap="1" wp14:anchorId="69AD3FA2" wp14:editId="366F0FD4">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CF8E2EE"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" strokecolor="#f79646 [3209]" strokeweight="2pt">
              <v:shadow on="t" color="black" opacity="24903f" origin=",.5" offset="0,.55556mm"/>
            </v:line>
          </w:pict>
        </mc:Fallback>
      </mc:AlternateContent>
    </w:r>
    <w:r>
      <w:rPr>
        <w:noProof/>
      </w:rPr>
      <w:drawing>
        <wp:anchor distT="0" distB="0" distL="0" distR="0" simplePos="0" relativeHeight="34" behindDoc="1" locked="0" layoutInCell="1" allowOverlap="1" wp14:anchorId="5DBF1A05" wp14:editId="07562223">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79"/>
    <w:multiLevelType w:val="hybridMultilevel"/>
    <w:tmpl w:val="D37E26AE"/>
    <w:lvl w:ilvl="0" w:tplc="B21C677A">
      <w:start w:val="3"/>
      <w:numFmt w:val="none"/>
      <w:lvlText w:val=""/>
      <w:lvlJc w:val="left"/>
      <w:pPr>
        <w:tabs>
          <w:tab w:val="num" w:pos="2595"/>
        </w:tabs>
        <w:ind w:left="2595" w:hanging="360"/>
      </w:pPr>
      <w:rPr>
        <w:rFonts w:ascii="Symbol" w:hAnsi="Symbol" w:hint="default"/>
      </w:rPr>
    </w:lvl>
    <w:lvl w:ilvl="1" w:tplc="04100019">
      <w:start w:val="1"/>
      <w:numFmt w:val="lowerLetter"/>
      <w:lvlText w:val="%2."/>
      <w:lvlJc w:val="left"/>
      <w:pPr>
        <w:tabs>
          <w:tab w:val="num" w:pos="1875"/>
        </w:tabs>
        <w:ind w:left="1875" w:hanging="360"/>
      </w:pPr>
    </w:lvl>
    <w:lvl w:ilvl="2" w:tplc="0410001B">
      <w:start w:val="1"/>
      <w:numFmt w:val="lowerRoman"/>
      <w:lvlText w:val="%3."/>
      <w:lvlJc w:val="right"/>
      <w:pPr>
        <w:tabs>
          <w:tab w:val="num" w:pos="2595"/>
        </w:tabs>
        <w:ind w:left="2595" w:hanging="180"/>
      </w:pPr>
    </w:lvl>
    <w:lvl w:ilvl="3" w:tplc="0410000F">
      <w:start w:val="1"/>
      <w:numFmt w:val="decimal"/>
      <w:lvlText w:val="%4."/>
      <w:lvlJc w:val="left"/>
      <w:pPr>
        <w:tabs>
          <w:tab w:val="num" w:pos="3315"/>
        </w:tabs>
        <w:ind w:left="3315" w:hanging="360"/>
      </w:pPr>
    </w:lvl>
    <w:lvl w:ilvl="4" w:tplc="04100019">
      <w:start w:val="1"/>
      <w:numFmt w:val="lowerLetter"/>
      <w:lvlText w:val="%5."/>
      <w:lvlJc w:val="left"/>
      <w:pPr>
        <w:tabs>
          <w:tab w:val="num" w:pos="4035"/>
        </w:tabs>
        <w:ind w:left="4035" w:hanging="360"/>
      </w:pPr>
    </w:lvl>
    <w:lvl w:ilvl="5" w:tplc="0410001B">
      <w:start w:val="1"/>
      <w:numFmt w:val="lowerRoman"/>
      <w:lvlText w:val="%6."/>
      <w:lvlJc w:val="right"/>
      <w:pPr>
        <w:tabs>
          <w:tab w:val="num" w:pos="4755"/>
        </w:tabs>
        <w:ind w:left="4755" w:hanging="180"/>
      </w:pPr>
    </w:lvl>
    <w:lvl w:ilvl="6" w:tplc="0410000F">
      <w:start w:val="1"/>
      <w:numFmt w:val="decimal"/>
      <w:lvlText w:val="%7."/>
      <w:lvlJc w:val="left"/>
      <w:pPr>
        <w:tabs>
          <w:tab w:val="num" w:pos="5475"/>
        </w:tabs>
        <w:ind w:left="5475" w:hanging="360"/>
      </w:pPr>
    </w:lvl>
    <w:lvl w:ilvl="7" w:tplc="04100019">
      <w:start w:val="1"/>
      <w:numFmt w:val="lowerLetter"/>
      <w:lvlText w:val="%8."/>
      <w:lvlJc w:val="left"/>
      <w:pPr>
        <w:tabs>
          <w:tab w:val="num" w:pos="6195"/>
        </w:tabs>
        <w:ind w:left="6195" w:hanging="360"/>
      </w:pPr>
    </w:lvl>
    <w:lvl w:ilvl="8" w:tplc="0410001B">
      <w:start w:val="1"/>
      <w:numFmt w:val="lowerRoman"/>
      <w:lvlText w:val="%9."/>
      <w:lvlJc w:val="right"/>
      <w:pPr>
        <w:tabs>
          <w:tab w:val="num" w:pos="6915"/>
        </w:tabs>
        <w:ind w:left="6915" w:hanging="180"/>
      </w:p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36E3F23"/>
    <w:multiLevelType w:val="hybridMultilevel"/>
    <w:tmpl w:val="CDCC9D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82F14B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5" w15:restartNumberingAfterBreak="0">
    <w:nsid w:val="12E16BF2"/>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8" w15:restartNumberingAfterBreak="0">
    <w:nsid w:val="164342D1"/>
    <w:multiLevelType w:val="hybridMultilevel"/>
    <w:tmpl w:val="24121A08"/>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 w15:restartNumberingAfterBreak="0">
    <w:nsid w:val="1F1518C7"/>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3272A6"/>
    <w:multiLevelType w:val="hybridMultilevel"/>
    <w:tmpl w:val="5E426AF8"/>
    <w:lvl w:ilvl="0" w:tplc="B21C677A">
      <w:start w:val="3"/>
      <w:numFmt w:val="none"/>
      <w:lvlText w:val=""/>
      <w:lvlJc w:val="left"/>
      <w:pPr>
        <w:tabs>
          <w:tab w:val="num" w:pos="2844"/>
        </w:tabs>
        <w:ind w:left="2844" w:hanging="360"/>
      </w:pPr>
      <w:rPr>
        <w:rFonts w:ascii="Symbol" w:hAnsi="Symbol" w:hint="default"/>
      </w:r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E5772A3"/>
    <w:multiLevelType w:val="hybridMultilevel"/>
    <w:tmpl w:val="2B00FC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66252"/>
    <w:multiLevelType w:val="hybridMultilevel"/>
    <w:tmpl w:val="7DACC066"/>
    <w:lvl w:ilvl="0" w:tplc="D99263EC">
      <w:numFmt w:val="bullet"/>
      <w:lvlText w:val="-"/>
      <w:lvlJc w:val="left"/>
      <w:pPr>
        <w:ind w:left="1080" w:hanging="360"/>
      </w:pPr>
      <w:rPr>
        <w:rFonts w:ascii="HelveticaNeueLTStd-Lt" w:eastAsiaTheme="minorHAnsi" w:hAnsi="HelveticaNeueLTStd-Lt" w:cs="HelveticaNeueLTStd-L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4" w15:restartNumberingAfterBreak="0">
    <w:nsid w:val="35165E34"/>
    <w:multiLevelType w:val="hybridMultilevel"/>
    <w:tmpl w:val="75B89C8E"/>
    <w:lvl w:ilvl="0" w:tplc="D99263EC">
      <w:numFmt w:val="bullet"/>
      <w:lvlText w:val="-"/>
      <w:lvlJc w:val="left"/>
      <w:pPr>
        <w:ind w:left="720" w:hanging="360"/>
      </w:pPr>
      <w:rPr>
        <w:rFonts w:ascii="HelveticaNeueLTStd-Lt" w:eastAsiaTheme="minorHAnsi" w:hAnsi="HelveticaNeueLTStd-Lt" w:cs="HelveticaNeueLTStd-L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6" w15:restartNumberingAfterBreak="0">
    <w:nsid w:val="3A5A5237"/>
    <w:multiLevelType w:val="hybridMultilevel"/>
    <w:tmpl w:val="BDEEE7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897738"/>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2945FA0"/>
    <w:multiLevelType w:val="hybridMultilevel"/>
    <w:tmpl w:val="733EB274"/>
    <w:lvl w:ilvl="0" w:tplc="D99263EC">
      <w:numFmt w:val="bullet"/>
      <w:lvlText w:val="-"/>
      <w:lvlJc w:val="left"/>
      <w:pPr>
        <w:ind w:left="720" w:hanging="360"/>
      </w:pPr>
      <w:rPr>
        <w:rFonts w:ascii="HelveticaNeueLTStd-Lt" w:eastAsiaTheme="minorHAnsi" w:hAnsi="HelveticaNeueLTStd-Lt" w:cs="HelveticaNeueLTStd-L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26432B"/>
    <w:multiLevelType w:val="hybridMultilevel"/>
    <w:tmpl w:val="00E2269E"/>
    <w:lvl w:ilvl="0" w:tplc="04100001">
      <w:start w:val="1"/>
      <w:numFmt w:val="bullet"/>
      <w:lvlText w:val=""/>
      <w:lvlJc w:val="left"/>
      <w:pPr>
        <w:ind w:left="1425" w:hanging="360"/>
      </w:pPr>
      <w:rPr>
        <w:rFonts w:ascii="Symbol" w:hAnsi="Symbol"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start w:val="1"/>
      <w:numFmt w:val="bullet"/>
      <w:lvlText w:val=""/>
      <w:lvlJc w:val="left"/>
      <w:pPr>
        <w:ind w:left="3585" w:hanging="360"/>
      </w:pPr>
      <w:rPr>
        <w:rFonts w:ascii="Symbol" w:hAnsi="Symbol" w:hint="default"/>
      </w:rPr>
    </w:lvl>
    <w:lvl w:ilvl="4" w:tplc="04100003">
      <w:start w:val="1"/>
      <w:numFmt w:val="bullet"/>
      <w:lvlText w:val="o"/>
      <w:lvlJc w:val="left"/>
      <w:pPr>
        <w:ind w:left="4305" w:hanging="360"/>
      </w:pPr>
      <w:rPr>
        <w:rFonts w:ascii="Courier New" w:hAnsi="Courier New" w:cs="Courier New" w:hint="default"/>
      </w:rPr>
    </w:lvl>
    <w:lvl w:ilvl="5" w:tplc="04100005">
      <w:start w:val="1"/>
      <w:numFmt w:val="bullet"/>
      <w:lvlText w:val=""/>
      <w:lvlJc w:val="left"/>
      <w:pPr>
        <w:ind w:left="5025" w:hanging="360"/>
      </w:pPr>
      <w:rPr>
        <w:rFonts w:ascii="Wingdings" w:hAnsi="Wingdings" w:hint="default"/>
      </w:rPr>
    </w:lvl>
    <w:lvl w:ilvl="6" w:tplc="04100001">
      <w:start w:val="1"/>
      <w:numFmt w:val="bullet"/>
      <w:lvlText w:val=""/>
      <w:lvlJc w:val="left"/>
      <w:pPr>
        <w:ind w:left="5745" w:hanging="360"/>
      </w:pPr>
      <w:rPr>
        <w:rFonts w:ascii="Symbol" w:hAnsi="Symbol" w:hint="default"/>
      </w:rPr>
    </w:lvl>
    <w:lvl w:ilvl="7" w:tplc="04100003">
      <w:start w:val="1"/>
      <w:numFmt w:val="bullet"/>
      <w:lvlText w:val="o"/>
      <w:lvlJc w:val="left"/>
      <w:pPr>
        <w:ind w:left="6465" w:hanging="360"/>
      </w:pPr>
      <w:rPr>
        <w:rFonts w:ascii="Courier New" w:hAnsi="Courier New" w:cs="Courier New" w:hint="default"/>
      </w:rPr>
    </w:lvl>
    <w:lvl w:ilvl="8" w:tplc="04100005">
      <w:start w:val="1"/>
      <w:numFmt w:val="bullet"/>
      <w:lvlText w:val=""/>
      <w:lvlJc w:val="left"/>
      <w:pPr>
        <w:ind w:left="7185" w:hanging="360"/>
      </w:pPr>
      <w:rPr>
        <w:rFonts w:ascii="Wingdings" w:hAnsi="Wingdings" w:hint="default"/>
      </w:rPr>
    </w:lvl>
  </w:abstractNum>
  <w:abstractNum w:abstractNumId="20" w15:restartNumberingAfterBreak="0">
    <w:nsid w:val="46462D3F"/>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6C7382"/>
    <w:multiLevelType w:val="hybridMultilevel"/>
    <w:tmpl w:val="2098A718"/>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ind w:left="-759" w:hanging="360"/>
      </w:pPr>
    </w:lvl>
    <w:lvl w:ilvl="2" w:tplc="0410001B">
      <w:start w:val="1"/>
      <w:numFmt w:val="lowerRoman"/>
      <w:lvlText w:val="%3."/>
      <w:lvlJc w:val="right"/>
      <w:pPr>
        <w:ind w:left="-39" w:hanging="180"/>
      </w:pPr>
    </w:lvl>
    <w:lvl w:ilvl="3" w:tplc="0410000F">
      <w:start w:val="1"/>
      <w:numFmt w:val="decimal"/>
      <w:lvlText w:val="%4."/>
      <w:lvlJc w:val="left"/>
      <w:pPr>
        <w:ind w:left="681" w:hanging="360"/>
      </w:pPr>
    </w:lvl>
    <w:lvl w:ilvl="4" w:tplc="04100019">
      <w:start w:val="1"/>
      <w:numFmt w:val="lowerLetter"/>
      <w:lvlText w:val="%5."/>
      <w:lvlJc w:val="left"/>
      <w:pPr>
        <w:ind w:left="1401" w:hanging="360"/>
      </w:pPr>
    </w:lvl>
    <w:lvl w:ilvl="5" w:tplc="0410001B">
      <w:start w:val="1"/>
      <w:numFmt w:val="lowerRoman"/>
      <w:lvlText w:val="%6."/>
      <w:lvlJc w:val="right"/>
      <w:pPr>
        <w:ind w:left="2121" w:hanging="180"/>
      </w:pPr>
    </w:lvl>
    <w:lvl w:ilvl="6" w:tplc="0410000F">
      <w:start w:val="1"/>
      <w:numFmt w:val="decimal"/>
      <w:lvlText w:val="%7."/>
      <w:lvlJc w:val="left"/>
      <w:pPr>
        <w:ind w:left="2841" w:hanging="360"/>
      </w:pPr>
    </w:lvl>
    <w:lvl w:ilvl="7" w:tplc="04100019">
      <w:start w:val="1"/>
      <w:numFmt w:val="lowerLetter"/>
      <w:lvlText w:val="%8."/>
      <w:lvlJc w:val="left"/>
      <w:pPr>
        <w:ind w:left="3561" w:hanging="360"/>
      </w:pPr>
    </w:lvl>
    <w:lvl w:ilvl="8" w:tplc="0410001B">
      <w:start w:val="1"/>
      <w:numFmt w:val="lowerRoman"/>
      <w:lvlText w:val="%9."/>
      <w:lvlJc w:val="right"/>
      <w:pPr>
        <w:ind w:left="4281" w:hanging="180"/>
      </w:pPr>
    </w:lvl>
  </w:abstractNum>
  <w:abstractNum w:abstractNumId="22" w15:restartNumberingAfterBreak="0">
    <w:nsid w:val="4AD641DA"/>
    <w:multiLevelType w:val="hybridMultilevel"/>
    <w:tmpl w:val="BF0EF22C"/>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360"/>
        </w:tabs>
        <w:ind w:left="360" w:hanging="180"/>
      </w:pPr>
    </w:lvl>
    <w:lvl w:ilvl="3" w:tplc="B21C677A">
      <w:start w:val="3"/>
      <w:numFmt w:val="none"/>
      <w:lvlText w:val=""/>
      <w:lvlJc w:val="left"/>
      <w:pPr>
        <w:tabs>
          <w:tab w:val="num" w:pos="1080"/>
        </w:tabs>
        <w:ind w:left="1080" w:hanging="360"/>
      </w:pPr>
      <w:rPr>
        <w:rFonts w:ascii="Symbol" w:hAnsi="Symbol" w:hint="default"/>
      </w:rPr>
    </w:lvl>
    <w:lvl w:ilvl="4" w:tplc="04100019">
      <w:start w:val="1"/>
      <w:numFmt w:val="lowerLetter"/>
      <w:lvlText w:val="%5."/>
      <w:lvlJc w:val="left"/>
      <w:pPr>
        <w:tabs>
          <w:tab w:val="num" w:pos="1800"/>
        </w:tabs>
        <w:ind w:left="1800" w:hanging="360"/>
      </w:pPr>
    </w:lvl>
    <w:lvl w:ilvl="5" w:tplc="0410001B">
      <w:start w:val="1"/>
      <w:numFmt w:val="lowerRoman"/>
      <w:lvlText w:val="%6."/>
      <w:lvlJc w:val="right"/>
      <w:pPr>
        <w:tabs>
          <w:tab w:val="num" w:pos="2520"/>
        </w:tabs>
        <w:ind w:left="2520" w:hanging="180"/>
      </w:pPr>
    </w:lvl>
    <w:lvl w:ilvl="6" w:tplc="0410000F">
      <w:start w:val="1"/>
      <w:numFmt w:val="decimal"/>
      <w:lvlText w:val="%7."/>
      <w:lvlJc w:val="left"/>
      <w:pPr>
        <w:tabs>
          <w:tab w:val="num" w:pos="3240"/>
        </w:tabs>
        <w:ind w:left="3240" w:hanging="360"/>
      </w:pPr>
    </w:lvl>
    <w:lvl w:ilvl="7" w:tplc="04100019">
      <w:start w:val="1"/>
      <w:numFmt w:val="lowerLetter"/>
      <w:lvlText w:val="%8."/>
      <w:lvlJc w:val="left"/>
      <w:pPr>
        <w:tabs>
          <w:tab w:val="num" w:pos="3960"/>
        </w:tabs>
        <w:ind w:left="3960" w:hanging="360"/>
      </w:pPr>
    </w:lvl>
    <w:lvl w:ilvl="8" w:tplc="0410001B">
      <w:start w:val="1"/>
      <w:numFmt w:val="lowerRoman"/>
      <w:lvlText w:val="%9."/>
      <w:lvlJc w:val="right"/>
      <w:pPr>
        <w:tabs>
          <w:tab w:val="num" w:pos="4680"/>
        </w:tabs>
        <w:ind w:left="4680" w:hanging="180"/>
      </w:pPr>
    </w:lvl>
  </w:abstractNum>
  <w:abstractNum w:abstractNumId="23" w15:restartNumberingAfterBreak="0">
    <w:nsid w:val="51D11569"/>
    <w:multiLevelType w:val="hybridMultilevel"/>
    <w:tmpl w:val="0FA21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5" w15:restartNumberingAfterBreak="0">
    <w:nsid w:val="55DF04F0"/>
    <w:multiLevelType w:val="hybridMultilevel"/>
    <w:tmpl w:val="A5BA72FA"/>
    <w:lvl w:ilvl="0" w:tplc="B21C677A">
      <w:start w:val="3"/>
      <w:numFmt w:val="none"/>
      <w:lvlText w:val=""/>
      <w:lvlJc w:val="left"/>
      <w:pPr>
        <w:tabs>
          <w:tab w:val="num" w:pos="3564"/>
        </w:tabs>
        <w:ind w:left="3564" w:hanging="360"/>
      </w:pPr>
      <w:rPr>
        <w:rFonts w:ascii="Symbol" w:hAnsi="Symbol" w:hint="default"/>
      </w:rPr>
    </w:lvl>
    <w:lvl w:ilvl="1" w:tplc="B21C677A">
      <w:start w:val="3"/>
      <w:numFmt w:val="none"/>
      <w:lvlText w:val=""/>
      <w:lvlJc w:val="left"/>
      <w:pPr>
        <w:tabs>
          <w:tab w:val="num" w:pos="2160"/>
        </w:tabs>
        <w:ind w:left="2160" w:hanging="360"/>
      </w:pPr>
      <w:rPr>
        <w:rFonts w:ascii="Symbol" w:hAnsi="Symbol" w:hint="default"/>
      </w:r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26"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8"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9" w15:restartNumberingAfterBreak="0">
    <w:nsid w:val="61C4658F"/>
    <w:multiLevelType w:val="hybridMultilevel"/>
    <w:tmpl w:val="DC5EBA2A"/>
    <w:lvl w:ilvl="0" w:tplc="D99263EC">
      <w:numFmt w:val="bullet"/>
      <w:lvlText w:val="-"/>
      <w:lvlJc w:val="left"/>
      <w:pPr>
        <w:ind w:left="720" w:hanging="360"/>
      </w:pPr>
      <w:rPr>
        <w:rFonts w:ascii="HelveticaNeueLTStd-Lt" w:eastAsiaTheme="minorHAnsi" w:hAnsi="HelveticaNeueLTStd-Lt" w:cs="HelveticaNeueLTStd-L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C77D7C"/>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2" w15:restartNumberingAfterBreak="0">
    <w:nsid w:val="68294C1C"/>
    <w:multiLevelType w:val="multilevel"/>
    <w:tmpl w:val="27C8879E"/>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4559AD"/>
    <w:multiLevelType w:val="hybridMultilevel"/>
    <w:tmpl w:val="0DE2D5C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E80058"/>
    <w:multiLevelType w:val="hybridMultilevel"/>
    <w:tmpl w:val="C2863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F27755E"/>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717318B6"/>
    <w:multiLevelType w:val="hybridMultilevel"/>
    <w:tmpl w:val="5262C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800750C"/>
    <w:multiLevelType w:val="hybridMultilevel"/>
    <w:tmpl w:val="1C5ECB82"/>
    <w:lvl w:ilvl="0" w:tplc="0410000F">
      <w:start w:val="1"/>
      <w:numFmt w:val="decimal"/>
      <w:lvlText w:val="%1."/>
      <w:lvlJc w:val="left"/>
      <w:pPr>
        <w:tabs>
          <w:tab w:val="num" w:pos="720"/>
        </w:tabs>
        <w:ind w:left="720" w:hanging="360"/>
      </w:pPr>
    </w:lvl>
    <w:lvl w:ilvl="1" w:tplc="C584E6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9" w15:restartNumberingAfterBreak="0">
    <w:nsid w:val="7A1B247C"/>
    <w:multiLevelType w:val="hybridMultilevel"/>
    <w:tmpl w:val="6B145642"/>
    <w:lvl w:ilvl="0" w:tplc="04100001">
      <w:start w:val="1"/>
      <w:numFmt w:val="bullet"/>
      <w:lvlText w:val=""/>
      <w:lvlJc w:val="left"/>
      <w:pPr>
        <w:ind w:left="766" w:hanging="360"/>
      </w:pPr>
      <w:rPr>
        <w:rFonts w:ascii="Symbol" w:hAnsi="Symbol" w:hint="default"/>
      </w:rPr>
    </w:lvl>
    <w:lvl w:ilvl="1" w:tplc="04100019">
      <w:start w:val="1"/>
      <w:numFmt w:val="bullet"/>
      <w:lvlText w:val="o"/>
      <w:lvlJc w:val="left"/>
      <w:pPr>
        <w:ind w:left="1486" w:hanging="360"/>
      </w:pPr>
      <w:rPr>
        <w:rFonts w:ascii="Courier New" w:hAnsi="Courier New" w:cs="Courier New" w:hint="default"/>
      </w:rPr>
    </w:lvl>
    <w:lvl w:ilvl="2" w:tplc="0410001B">
      <w:start w:val="1"/>
      <w:numFmt w:val="bullet"/>
      <w:lvlText w:val=""/>
      <w:lvlJc w:val="left"/>
      <w:pPr>
        <w:ind w:left="2206" w:hanging="360"/>
      </w:pPr>
      <w:rPr>
        <w:rFonts w:ascii="Wingdings" w:hAnsi="Wingdings" w:hint="default"/>
      </w:rPr>
    </w:lvl>
    <w:lvl w:ilvl="3" w:tplc="0410000F">
      <w:start w:val="1"/>
      <w:numFmt w:val="bullet"/>
      <w:lvlText w:val=""/>
      <w:lvlJc w:val="left"/>
      <w:pPr>
        <w:ind w:left="2926" w:hanging="360"/>
      </w:pPr>
      <w:rPr>
        <w:rFonts w:ascii="Symbol" w:hAnsi="Symbol" w:hint="default"/>
      </w:rPr>
    </w:lvl>
    <w:lvl w:ilvl="4" w:tplc="04100019">
      <w:start w:val="1"/>
      <w:numFmt w:val="bullet"/>
      <w:lvlText w:val="o"/>
      <w:lvlJc w:val="left"/>
      <w:pPr>
        <w:ind w:left="3646" w:hanging="360"/>
      </w:pPr>
      <w:rPr>
        <w:rFonts w:ascii="Courier New" w:hAnsi="Courier New" w:cs="Courier New" w:hint="default"/>
      </w:rPr>
    </w:lvl>
    <w:lvl w:ilvl="5" w:tplc="0410001B">
      <w:start w:val="1"/>
      <w:numFmt w:val="bullet"/>
      <w:lvlText w:val=""/>
      <w:lvlJc w:val="left"/>
      <w:pPr>
        <w:ind w:left="4366" w:hanging="360"/>
      </w:pPr>
      <w:rPr>
        <w:rFonts w:ascii="Wingdings" w:hAnsi="Wingdings" w:hint="default"/>
      </w:rPr>
    </w:lvl>
    <w:lvl w:ilvl="6" w:tplc="0410000F">
      <w:start w:val="1"/>
      <w:numFmt w:val="bullet"/>
      <w:lvlText w:val=""/>
      <w:lvlJc w:val="left"/>
      <w:pPr>
        <w:ind w:left="5086" w:hanging="360"/>
      </w:pPr>
      <w:rPr>
        <w:rFonts w:ascii="Symbol" w:hAnsi="Symbol" w:hint="default"/>
      </w:rPr>
    </w:lvl>
    <w:lvl w:ilvl="7" w:tplc="04100019">
      <w:start w:val="1"/>
      <w:numFmt w:val="bullet"/>
      <w:lvlText w:val="o"/>
      <w:lvlJc w:val="left"/>
      <w:pPr>
        <w:ind w:left="5806" w:hanging="360"/>
      </w:pPr>
      <w:rPr>
        <w:rFonts w:ascii="Courier New" w:hAnsi="Courier New" w:cs="Courier New" w:hint="default"/>
      </w:rPr>
    </w:lvl>
    <w:lvl w:ilvl="8" w:tplc="0410001B">
      <w:start w:val="1"/>
      <w:numFmt w:val="bullet"/>
      <w:lvlText w:val=""/>
      <w:lvlJc w:val="left"/>
      <w:pPr>
        <w:ind w:left="6526" w:hanging="360"/>
      </w:pPr>
      <w:rPr>
        <w:rFonts w:ascii="Wingdings" w:hAnsi="Wingdings" w:hint="default"/>
      </w:rPr>
    </w:lvl>
  </w:abstractNum>
  <w:num w:numId="1" w16cid:durableId="1311597426">
    <w:abstractNumId w:val="34"/>
  </w:num>
  <w:num w:numId="2" w16cid:durableId="1450852228">
    <w:abstractNumId w:val="27"/>
  </w:num>
  <w:num w:numId="3" w16cid:durableId="160201476">
    <w:abstractNumId w:val="13"/>
  </w:num>
  <w:num w:numId="4" w16cid:durableId="1876312288">
    <w:abstractNumId w:val="7"/>
  </w:num>
  <w:num w:numId="5" w16cid:durableId="1194726986">
    <w:abstractNumId w:val="31"/>
  </w:num>
  <w:num w:numId="6" w16cid:durableId="1879388322">
    <w:abstractNumId w:val="4"/>
  </w:num>
  <w:num w:numId="7" w16cid:durableId="351540270">
    <w:abstractNumId w:val="1"/>
  </w:num>
  <w:num w:numId="8" w16cid:durableId="1624114100">
    <w:abstractNumId w:val="24"/>
  </w:num>
  <w:num w:numId="9" w16cid:durableId="991299328">
    <w:abstractNumId w:val="6"/>
  </w:num>
  <w:num w:numId="10" w16cid:durableId="1671833817">
    <w:abstractNumId w:val="26"/>
  </w:num>
  <w:num w:numId="11" w16cid:durableId="1551649967">
    <w:abstractNumId w:val="28"/>
  </w:num>
  <w:num w:numId="12" w16cid:durableId="1167482210">
    <w:abstractNumId w:val="39"/>
  </w:num>
  <w:num w:numId="13" w16cid:durableId="191920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004242">
    <w:abstractNumId w:val="19"/>
  </w:num>
  <w:num w:numId="15" w16cid:durableId="692222996">
    <w:abstractNumId w:val="23"/>
  </w:num>
  <w:num w:numId="16" w16cid:durableId="203931150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66781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9306992">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185226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952196">
    <w:abstractNumId w:val="22"/>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757784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6303449">
    <w:abstractNumId w:val="19"/>
  </w:num>
  <w:num w:numId="23" w16cid:durableId="969359699">
    <w:abstractNumId w:val="0"/>
  </w:num>
  <w:num w:numId="24" w16cid:durableId="221871392">
    <w:abstractNumId w:val="2"/>
  </w:num>
  <w:num w:numId="25" w16cid:durableId="1804762629">
    <w:abstractNumId w:val="17"/>
  </w:num>
  <w:num w:numId="26" w16cid:durableId="1073430219">
    <w:abstractNumId w:val="36"/>
  </w:num>
  <w:num w:numId="27" w16cid:durableId="1706443261">
    <w:abstractNumId w:val="37"/>
  </w:num>
  <w:num w:numId="28" w16cid:durableId="705057913">
    <w:abstractNumId w:val="35"/>
  </w:num>
  <w:num w:numId="29" w16cid:durableId="1896819817">
    <w:abstractNumId w:val="29"/>
  </w:num>
  <w:num w:numId="30" w16cid:durableId="406806894">
    <w:abstractNumId w:val="3"/>
  </w:num>
  <w:num w:numId="31" w16cid:durableId="993724412">
    <w:abstractNumId w:val="16"/>
  </w:num>
  <w:num w:numId="32" w16cid:durableId="337269745">
    <w:abstractNumId w:val="18"/>
  </w:num>
  <w:num w:numId="33" w16cid:durableId="813108308">
    <w:abstractNumId w:val="12"/>
  </w:num>
  <w:num w:numId="34" w16cid:durableId="1523860874">
    <w:abstractNumId w:val="14"/>
  </w:num>
  <w:num w:numId="35" w16cid:durableId="1774813150">
    <w:abstractNumId w:val="33"/>
  </w:num>
  <w:num w:numId="36" w16cid:durableId="1138760205">
    <w:abstractNumId w:val="11"/>
  </w:num>
  <w:num w:numId="37" w16cid:durableId="575674802">
    <w:abstractNumId w:val="20"/>
  </w:num>
  <w:num w:numId="38" w16cid:durableId="1281961331">
    <w:abstractNumId w:val="30"/>
  </w:num>
  <w:num w:numId="39" w16cid:durableId="845095193">
    <w:abstractNumId w:val="9"/>
  </w:num>
  <w:num w:numId="40" w16cid:durableId="17122548">
    <w:abstractNumId w:val="5"/>
  </w:num>
  <w:num w:numId="41" w16cid:durableId="1411658653">
    <w:abstractNumId w:val="32"/>
  </w:num>
  <w:num w:numId="42" w16cid:durableId="1205948705">
    <w:abstractNumId w:val="15"/>
  </w:num>
  <w:num w:numId="43" w16cid:durableId="69272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F49"/>
    <w:rsid w:val="00066DF6"/>
    <w:rsid w:val="00070AF6"/>
    <w:rsid w:val="0009667B"/>
    <w:rsid w:val="000A08A4"/>
    <w:rsid w:val="000A1463"/>
    <w:rsid w:val="000A78FC"/>
    <w:rsid w:val="000B205C"/>
    <w:rsid w:val="000C08C7"/>
    <w:rsid w:val="000D08F7"/>
    <w:rsid w:val="0010676F"/>
    <w:rsid w:val="00134E6E"/>
    <w:rsid w:val="00136CE2"/>
    <w:rsid w:val="00143893"/>
    <w:rsid w:val="00170EE2"/>
    <w:rsid w:val="00174F9B"/>
    <w:rsid w:val="00184A8E"/>
    <w:rsid w:val="00204617"/>
    <w:rsid w:val="0022619D"/>
    <w:rsid w:val="0024798A"/>
    <w:rsid w:val="00281495"/>
    <w:rsid w:val="00290FFF"/>
    <w:rsid w:val="002C38BF"/>
    <w:rsid w:val="003003E7"/>
    <w:rsid w:val="003452F0"/>
    <w:rsid w:val="0034575C"/>
    <w:rsid w:val="00347B7F"/>
    <w:rsid w:val="0035653D"/>
    <w:rsid w:val="00391801"/>
    <w:rsid w:val="003F078D"/>
    <w:rsid w:val="004246BC"/>
    <w:rsid w:val="00451473"/>
    <w:rsid w:val="004805E4"/>
    <w:rsid w:val="004932E8"/>
    <w:rsid w:val="004B01BC"/>
    <w:rsid w:val="004E2C6B"/>
    <w:rsid w:val="0050738F"/>
    <w:rsid w:val="0051195C"/>
    <w:rsid w:val="00526A77"/>
    <w:rsid w:val="005272AB"/>
    <w:rsid w:val="0053793C"/>
    <w:rsid w:val="00540905"/>
    <w:rsid w:val="005B587F"/>
    <w:rsid w:val="005C3598"/>
    <w:rsid w:val="005D0112"/>
    <w:rsid w:val="005D2F0A"/>
    <w:rsid w:val="00646C9A"/>
    <w:rsid w:val="006641A1"/>
    <w:rsid w:val="006C052C"/>
    <w:rsid w:val="006F0F1A"/>
    <w:rsid w:val="00712BAE"/>
    <w:rsid w:val="00734F91"/>
    <w:rsid w:val="00750EE2"/>
    <w:rsid w:val="007940C6"/>
    <w:rsid w:val="007A1ED1"/>
    <w:rsid w:val="007C64B5"/>
    <w:rsid w:val="00813B61"/>
    <w:rsid w:val="00817749"/>
    <w:rsid w:val="0088198B"/>
    <w:rsid w:val="008A504E"/>
    <w:rsid w:val="008B2008"/>
    <w:rsid w:val="008C2388"/>
    <w:rsid w:val="008C4B64"/>
    <w:rsid w:val="008D0E34"/>
    <w:rsid w:val="009213EE"/>
    <w:rsid w:val="00981C73"/>
    <w:rsid w:val="009D7A32"/>
    <w:rsid w:val="009D7A88"/>
    <w:rsid w:val="009E5AFD"/>
    <w:rsid w:val="00A37B00"/>
    <w:rsid w:val="00A550B0"/>
    <w:rsid w:val="00A6222D"/>
    <w:rsid w:val="00B42B1F"/>
    <w:rsid w:val="00B4490A"/>
    <w:rsid w:val="00B828A1"/>
    <w:rsid w:val="00B84534"/>
    <w:rsid w:val="00BB4219"/>
    <w:rsid w:val="00BB588A"/>
    <w:rsid w:val="00BC03AE"/>
    <w:rsid w:val="00C075D3"/>
    <w:rsid w:val="00C2086C"/>
    <w:rsid w:val="00C43FC0"/>
    <w:rsid w:val="00C77D26"/>
    <w:rsid w:val="00CC6301"/>
    <w:rsid w:val="00CF68D0"/>
    <w:rsid w:val="00D031F1"/>
    <w:rsid w:val="00D37BA9"/>
    <w:rsid w:val="00D5253C"/>
    <w:rsid w:val="00D579C1"/>
    <w:rsid w:val="00D744DB"/>
    <w:rsid w:val="00D771D4"/>
    <w:rsid w:val="00DA597B"/>
    <w:rsid w:val="00E26188"/>
    <w:rsid w:val="00E3493D"/>
    <w:rsid w:val="00E45383"/>
    <w:rsid w:val="00E460FD"/>
    <w:rsid w:val="00E70CB2"/>
    <w:rsid w:val="00E73BA2"/>
    <w:rsid w:val="00E77DA8"/>
    <w:rsid w:val="00F608CE"/>
    <w:rsid w:val="00F6208E"/>
    <w:rsid w:val="00F63446"/>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7C033"/>
  <w15:docId w15:val="{9D27B80C-AC21-4B49-B147-0CBDC31D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BC03AE"/>
    <w:rPr>
      <w:color w:val="0000FF" w:themeColor="hyperlink"/>
      <w:u w:val="single"/>
    </w:rPr>
  </w:style>
  <w:style w:type="character" w:styleId="Menzionenonrisolta">
    <w:name w:val="Unresolved Mention"/>
    <w:basedOn w:val="Carpredefinitoparagrafo"/>
    <w:uiPriority w:val="99"/>
    <w:semiHidden/>
    <w:unhideWhenUsed/>
    <w:rsid w:val="00BC03AE"/>
    <w:rPr>
      <w:color w:val="605E5C"/>
      <w:shd w:val="clear" w:color="auto" w:fill="E1DFDD"/>
    </w:rPr>
  </w:style>
  <w:style w:type="character" w:styleId="Collegamentovisitato">
    <w:name w:val="FollowedHyperlink"/>
    <w:basedOn w:val="Carpredefinitoparagrafo"/>
    <w:uiPriority w:val="99"/>
    <w:semiHidden/>
    <w:unhideWhenUsed/>
    <w:rsid w:val="000B2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e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4D9245BC-E478-4195-A239-4BE163C5FC26}">
  <ds:schemaRefs>
    <ds:schemaRef ds:uri="http://schemas.openxmlformats.org/officeDocument/2006/bibliography"/>
  </ds:schemaRefs>
</ds:datastoreItem>
</file>

<file path=customXml/itemProps4.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3169</Words>
  <Characters>18064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cp:keywords/>
  <dc:description/>
  <cp:lastModifiedBy>PUGLIESE CARMINE</cp:lastModifiedBy>
  <cp:revision>3</cp:revision>
  <cp:lastPrinted>2019-07-11T07:03:00Z</cp:lastPrinted>
  <dcterms:created xsi:type="dcterms:W3CDTF">2023-12-13T16:59:00Z</dcterms:created>
  <dcterms:modified xsi:type="dcterms:W3CDTF">2023-12-14T08:06:00Z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