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2C095F16" wp14:editId="7E9192C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rsidR="00B41E8E" w:rsidRDefault="00B41E8E" w:rsidP="00E106C5">
      <w:pPr>
        <w:ind w:left="567" w:right="565"/>
        <w:jc w:val="both"/>
        <w:rPr>
          <w:rFonts w:ascii="Century Gothic" w:hAnsi="Century Gothic" w:cs="Courier New"/>
          <w:color w:val="1F497D" w:themeColor="text2"/>
          <w:sz w:val="24"/>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20169C">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 xml:space="preserve">66 comma 1 del D. </w:t>
      </w:r>
      <w:proofErr w:type="spellStart"/>
      <w:r w:rsidR="00BB0AC2" w:rsidRPr="00117A46">
        <w:rPr>
          <w:rFonts w:ascii="Century Gothic" w:hAnsi="Century Gothic" w:cs="Courier New"/>
          <w:b/>
          <w:color w:val="1F497D" w:themeColor="text2"/>
          <w:sz w:val="28"/>
        </w:rPr>
        <w:t>Lgs</w:t>
      </w:r>
      <w:proofErr w:type="spellEnd"/>
      <w:r w:rsidR="00BB0AC2" w:rsidRPr="00117A46">
        <w:rPr>
          <w:rFonts w:ascii="Century Gothic" w:hAnsi="Century Gothic" w:cs="Courier New"/>
          <w:b/>
          <w:color w:val="1F497D" w:themeColor="text2"/>
          <w:sz w:val="28"/>
        </w:rPr>
        <w:t xml:space="preserve"> 50/2016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w:t>
      </w:r>
      <w:r w:rsidR="00CD205C">
        <w:rPr>
          <w:rFonts w:ascii="Century Gothic" w:hAnsi="Century Gothic" w:cs="Courier New"/>
          <w:b/>
          <w:color w:val="1F497D" w:themeColor="text2"/>
          <w:sz w:val="28"/>
        </w:rPr>
        <w:t xml:space="preserve">acquisizione </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CD205C">
        <w:rPr>
          <w:rFonts w:ascii="Century Gothic" w:hAnsi="Century Gothic" w:cs="Courier New"/>
          <w:b/>
          <w:color w:val="1F497D" w:themeColor="text2"/>
          <w:sz w:val="28"/>
        </w:rPr>
        <w:t>le</w:t>
      </w:r>
      <w:r w:rsidR="00BB0AC2">
        <w:rPr>
          <w:rFonts w:ascii="Century Gothic" w:hAnsi="Century Gothic" w:cs="Courier New"/>
          <w:b/>
          <w:color w:val="1F497D" w:themeColor="text2"/>
          <w:sz w:val="28"/>
        </w:rPr>
        <w:t xml:space="preserve"> licenze</w:t>
      </w:r>
      <w:r w:rsidR="00C3441C">
        <w:rPr>
          <w:rFonts w:ascii="Century Gothic" w:hAnsi="Century Gothic" w:cs="Courier New"/>
          <w:b/>
          <w:color w:val="1F497D" w:themeColor="text2"/>
          <w:sz w:val="28"/>
        </w:rPr>
        <w:t xml:space="preserve"> e </w:t>
      </w:r>
      <w:r w:rsidR="00CD205C">
        <w:rPr>
          <w:rFonts w:ascii="Century Gothic" w:hAnsi="Century Gothic" w:cs="Courier New"/>
          <w:b/>
          <w:color w:val="1F497D" w:themeColor="text2"/>
          <w:sz w:val="28"/>
        </w:rPr>
        <w:t xml:space="preserve">del </w:t>
      </w:r>
      <w:r w:rsidR="00BB0AC2">
        <w:rPr>
          <w:rFonts w:ascii="Century Gothic" w:hAnsi="Century Gothic" w:cs="Courier New"/>
          <w:b/>
          <w:color w:val="1F497D" w:themeColor="text2"/>
          <w:sz w:val="28"/>
        </w:rPr>
        <w:t>servizi</w:t>
      </w:r>
      <w:r w:rsidR="00CD205C">
        <w:rPr>
          <w:rFonts w:ascii="Century Gothic" w:hAnsi="Century Gothic" w:cs="Courier New"/>
          <w:b/>
          <w:color w:val="1F497D" w:themeColor="text2"/>
          <w:sz w:val="28"/>
        </w:rPr>
        <w:t>o di</w:t>
      </w:r>
      <w:r w:rsidR="00BB0AC2">
        <w:rPr>
          <w:rFonts w:ascii="Century Gothic" w:hAnsi="Century Gothic" w:cs="Courier New"/>
          <w:b/>
          <w:color w:val="1F497D" w:themeColor="text2"/>
          <w:sz w:val="28"/>
        </w:rPr>
        <w:t xml:space="preserve"> </w:t>
      </w:r>
      <w:r w:rsidR="006B3532">
        <w:rPr>
          <w:rFonts w:ascii="Century Gothic" w:hAnsi="Century Gothic" w:cs="Courier New"/>
          <w:b/>
          <w:color w:val="1F497D" w:themeColor="text2"/>
          <w:sz w:val="28"/>
        </w:rPr>
        <w:t>manutenzione</w:t>
      </w:r>
      <w:r w:rsidR="00C3441C">
        <w:rPr>
          <w:rFonts w:ascii="Century Gothic" w:hAnsi="Century Gothic" w:cs="Courier New"/>
          <w:b/>
          <w:color w:val="1F497D" w:themeColor="text2"/>
          <w:sz w:val="28"/>
        </w:rPr>
        <w:t xml:space="preserve"> del s</w:t>
      </w:r>
      <w:r w:rsidR="00B057A5">
        <w:rPr>
          <w:rFonts w:ascii="Century Gothic" w:hAnsi="Century Gothic" w:cs="Courier New"/>
          <w:b/>
          <w:color w:val="1F497D" w:themeColor="text2"/>
          <w:sz w:val="28"/>
        </w:rPr>
        <w:t>oftware</w:t>
      </w:r>
      <w:r w:rsidR="00C3441C">
        <w:rPr>
          <w:rFonts w:ascii="Century Gothic" w:hAnsi="Century Gothic" w:cs="Courier New"/>
          <w:b/>
          <w:color w:val="1F497D" w:themeColor="text2"/>
          <w:sz w:val="28"/>
        </w:rPr>
        <w:t xml:space="preserve"> </w:t>
      </w:r>
      <w:proofErr w:type="spellStart"/>
      <w:r w:rsidR="00B057A5" w:rsidRPr="00B057A5">
        <w:rPr>
          <w:rFonts w:ascii="Century Gothic" w:hAnsi="Century Gothic" w:cs="Courier New"/>
          <w:b/>
          <w:color w:val="1F497D" w:themeColor="text2"/>
          <w:sz w:val="28"/>
        </w:rPr>
        <w:t>Toad</w:t>
      </w:r>
      <w:proofErr w:type="spellEnd"/>
      <w:r w:rsidR="00B057A5" w:rsidRPr="00B057A5">
        <w:rPr>
          <w:rFonts w:ascii="Century Gothic" w:hAnsi="Century Gothic" w:cs="Courier New"/>
          <w:b/>
          <w:color w:val="1F497D" w:themeColor="text2"/>
          <w:sz w:val="28"/>
        </w:rPr>
        <w:t xml:space="preserve"> For Oracle DBA Suite – RAC Edition</w:t>
      </w: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990F33" w:rsidRDefault="00CA7ECB" w:rsidP="00BB0AC2">
      <w:pPr>
        <w:spacing w:after="0" w:line="240" w:lineRule="auto"/>
        <w:ind w:left="567" w:right="565"/>
        <w:jc w:val="both"/>
        <w:rPr>
          <w:rFonts w:ascii="Century Gothic" w:hAnsi="Century Gothic" w:cs="Courier New"/>
          <w:b/>
          <w:bCs/>
          <w:i/>
          <w:color w:val="1F497D" w:themeColor="text2"/>
          <w:sz w:val="24"/>
        </w:rPr>
      </w:pPr>
      <w:hyperlink r:id="rId12"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PREMESSA</w:t>
      </w:r>
    </w:p>
    <w:p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w:t>
      </w:r>
      <w:r w:rsidR="005E2625">
        <w:rPr>
          <w:rFonts w:ascii="Century Gothic" w:hAnsi="Century Gothic" w:cs="Courier New"/>
          <w:color w:val="1F497D" w:themeColor="text2"/>
          <w:sz w:val="24"/>
        </w:rPr>
        <w:t xml:space="preserve"> all’acquisizione</w:t>
      </w:r>
      <w:r>
        <w:rPr>
          <w:rFonts w:ascii="Century Gothic" w:hAnsi="Century Gothic" w:cs="Courier New"/>
          <w:color w:val="1F497D" w:themeColor="text2"/>
          <w:sz w:val="24"/>
        </w:rPr>
        <w:t xml:space="preserve"> </w:t>
      </w:r>
      <w:r w:rsidR="00CD205C">
        <w:rPr>
          <w:rFonts w:ascii="Century Gothic" w:hAnsi="Century Gothic" w:cs="Courier New"/>
          <w:color w:val="1F497D" w:themeColor="text2"/>
          <w:sz w:val="24"/>
        </w:rPr>
        <w:t xml:space="preserve">delle licenze e </w:t>
      </w:r>
      <w:r w:rsidR="00B057A5">
        <w:rPr>
          <w:rFonts w:ascii="Century Gothic" w:hAnsi="Century Gothic" w:cs="Courier New"/>
          <w:color w:val="1F497D" w:themeColor="text2"/>
          <w:sz w:val="24"/>
        </w:rPr>
        <w:t>de</w:t>
      </w:r>
      <w:r w:rsidR="00E83B22">
        <w:rPr>
          <w:rFonts w:ascii="Century Gothic" w:hAnsi="Century Gothic" w:cs="Courier New"/>
          <w:color w:val="1F497D" w:themeColor="text2"/>
          <w:sz w:val="24"/>
        </w:rPr>
        <w:t>l</w:t>
      </w:r>
      <w:r w:rsidR="00B057A5">
        <w:rPr>
          <w:rFonts w:ascii="Century Gothic" w:hAnsi="Century Gothic" w:cs="Courier New"/>
          <w:color w:val="1F497D" w:themeColor="text2"/>
          <w:sz w:val="24"/>
        </w:rPr>
        <w:t xml:space="preserve"> </w:t>
      </w:r>
      <w:r w:rsidRPr="00BB0AC2">
        <w:rPr>
          <w:rFonts w:ascii="Century Gothic" w:hAnsi="Century Gothic" w:cs="Courier New"/>
          <w:color w:val="1F497D" w:themeColor="text2"/>
          <w:sz w:val="24"/>
        </w:rPr>
        <w:t>servizi</w:t>
      </w:r>
      <w:r w:rsidR="00E83B22">
        <w:rPr>
          <w:rFonts w:ascii="Century Gothic" w:hAnsi="Century Gothic" w:cs="Courier New"/>
          <w:color w:val="1F497D" w:themeColor="text2"/>
          <w:sz w:val="24"/>
        </w:rPr>
        <w:t>o</w:t>
      </w:r>
      <w:r w:rsidRPr="00BB0AC2">
        <w:rPr>
          <w:rFonts w:ascii="Century Gothic" w:hAnsi="Century Gothic" w:cs="Courier New"/>
          <w:color w:val="1F497D" w:themeColor="text2"/>
          <w:sz w:val="24"/>
        </w:rPr>
        <w:t xml:space="preserve"> </w:t>
      </w:r>
      <w:r w:rsidR="00CB5BB8">
        <w:rPr>
          <w:rFonts w:ascii="Century Gothic" w:hAnsi="Century Gothic" w:cs="Courier New"/>
          <w:color w:val="1F497D" w:themeColor="text2"/>
          <w:sz w:val="24"/>
        </w:rPr>
        <w:t xml:space="preserve">di </w:t>
      </w:r>
      <w:r w:rsidRPr="00BB0AC2">
        <w:rPr>
          <w:rFonts w:ascii="Century Gothic" w:hAnsi="Century Gothic" w:cs="Courier New"/>
          <w:color w:val="1F497D" w:themeColor="text2"/>
          <w:sz w:val="24"/>
        </w:rPr>
        <w:t>manutenzione del s</w:t>
      </w:r>
      <w:r w:rsidR="00B057A5">
        <w:rPr>
          <w:rFonts w:ascii="Century Gothic" w:hAnsi="Century Gothic" w:cs="Courier New"/>
          <w:color w:val="1F497D" w:themeColor="text2"/>
          <w:sz w:val="24"/>
        </w:rPr>
        <w:t xml:space="preserve">oftware </w:t>
      </w:r>
      <w:proofErr w:type="spellStart"/>
      <w:r w:rsidR="00B057A5" w:rsidRPr="00B057A5">
        <w:rPr>
          <w:rFonts w:ascii="Century Gothic" w:hAnsi="Century Gothic" w:cs="Courier New"/>
          <w:color w:val="1F497D" w:themeColor="text2"/>
          <w:sz w:val="24"/>
        </w:rPr>
        <w:t>Toad</w:t>
      </w:r>
      <w:proofErr w:type="spellEnd"/>
      <w:r w:rsidR="00B057A5" w:rsidRPr="00B057A5">
        <w:rPr>
          <w:rFonts w:ascii="Century Gothic" w:hAnsi="Century Gothic" w:cs="Courier New"/>
          <w:color w:val="1F497D" w:themeColor="text2"/>
          <w:sz w:val="24"/>
        </w:rPr>
        <w:t xml:space="preserve"> For Oracle DBA Suite – RAC Edition</w:t>
      </w:r>
      <w:r w:rsidR="00B057A5">
        <w:rPr>
          <w:rFonts w:ascii="Century Gothic" w:hAnsi="Century Gothic" w:cs="Courier New"/>
          <w:color w:val="1F497D" w:themeColor="text2"/>
          <w:sz w:val="24"/>
        </w:rPr>
        <w:t>,</w:t>
      </w:r>
      <w:r w:rsidR="005E2625">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 xml:space="preserve">66 comma 1 del D. </w:t>
      </w:r>
      <w:proofErr w:type="spellStart"/>
      <w:r w:rsidRPr="00D03460">
        <w:rPr>
          <w:rFonts w:ascii="Century Gothic" w:hAnsi="Century Gothic" w:cs="Courier New"/>
          <w:color w:val="1F497D" w:themeColor="text2"/>
          <w:sz w:val="24"/>
        </w:rPr>
        <w:t>Lgs</w:t>
      </w:r>
      <w:proofErr w:type="spellEnd"/>
      <w:r w:rsidRPr="00D03460">
        <w:rPr>
          <w:rFonts w:ascii="Century Gothic" w:hAnsi="Century Gothic" w:cs="Courier New"/>
          <w:color w:val="1F497D" w:themeColor="text2"/>
          <w:sz w:val="24"/>
        </w:rPr>
        <w:t xml:space="preserve">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sistemi alternativi a quello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Pr>
          <w:rFonts w:ascii="Century Gothic" w:hAnsi="Century Gothic" w:cs="Courier New"/>
          <w:color w:val="1F497D" w:themeColor="text2"/>
          <w:sz w:val="24"/>
        </w:rPr>
        <w:t>.</w:t>
      </w:r>
    </w:p>
    <w:p w:rsidR="00BB0AC2" w:rsidRDefault="00BB0AC2" w:rsidP="00BB0AC2">
      <w:pPr>
        <w:ind w:left="567" w:right="565"/>
        <w:jc w:val="both"/>
        <w:rPr>
          <w:rFonts w:ascii="Century Gothic" w:hAnsi="Century Gothic" w:cs="Courier New"/>
          <w:color w:val="1F497D" w:themeColor="text2"/>
          <w:sz w:val="24"/>
        </w:rPr>
      </w:pPr>
      <w:r w:rsidRPr="00446889">
        <w:rPr>
          <w:rFonts w:ascii="Century Gothic" w:hAnsi="Century Gothic" w:cs="Courier New"/>
          <w:color w:val="1F497D" w:themeColor="text2"/>
          <w:sz w:val="24"/>
        </w:rPr>
        <w:t>All’esito della presente consultazione l’Agenzia</w:t>
      </w:r>
      <w:r>
        <w:rPr>
          <w:rFonts w:ascii="Century Gothic" w:hAnsi="Century Gothic" w:cs="Courier New"/>
          <w:color w:val="1F497D" w:themeColor="text2"/>
          <w:sz w:val="24"/>
        </w:rPr>
        <w:t xml:space="preserve">, </w:t>
      </w:r>
      <w:r w:rsidRPr="00446889">
        <w:rPr>
          <w:rFonts w:ascii="Century Gothic" w:hAnsi="Century Gothic" w:cs="Courier New"/>
          <w:color w:val="1F497D" w:themeColor="text2"/>
          <w:sz w:val="24"/>
        </w:rPr>
        <w:t>ove ne ricorrano i presupposti</w:t>
      </w:r>
      <w:r>
        <w:rPr>
          <w:rFonts w:ascii="Century Gothic" w:hAnsi="Century Gothic" w:cs="Courier New"/>
          <w:color w:val="1F497D" w:themeColor="text2"/>
          <w:sz w:val="24"/>
        </w:rPr>
        <w:t xml:space="preserve">, </w:t>
      </w:r>
      <w:r w:rsidRPr="00446889">
        <w:rPr>
          <w:rFonts w:ascii="Century Gothic" w:hAnsi="Century Gothic" w:cs="Courier New"/>
          <w:color w:val="1F497D" w:themeColor="text2"/>
          <w:sz w:val="24"/>
        </w:rPr>
        <w:t xml:space="preserve">valuterà di procedere </w:t>
      </w:r>
      <w:r>
        <w:rPr>
          <w:rFonts w:ascii="Century Gothic" w:hAnsi="Century Gothic" w:cs="Courier New"/>
          <w:color w:val="1F497D" w:themeColor="text2"/>
          <w:sz w:val="24"/>
        </w:rPr>
        <w:t xml:space="preserve">all’affidamento diretto ai sensi dell’art. 36, comma 2 </w:t>
      </w:r>
      <w:proofErr w:type="spellStart"/>
      <w:r>
        <w:rPr>
          <w:rFonts w:ascii="Century Gothic" w:hAnsi="Century Gothic" w:cs="Courier New"/>
          <w:color w:val="1F497D" w:themeColor="text2"/>
          <w:sz w:val="24"/>
        </w:rPr>
        <w:t>lett</w:t>
      </w:r>
      <w:proofErr w:type="spellEnd"/>
      <w:r>
        <w:rPr>
          <w:rFonts w:ascii="Century Gothic" w:hAnsi="Century Gothic" w:cs="Courier New"/>
          <w:color w:val="1F497D" w:themeColor="text2"/>
          <w:sz w:val="24"/>
        </w:rPr>
        <w:t>. a)</w:t>
      </w:r>
      <w:r w:rsidRPr="00446889">
        <w:rPr>
          <w:rFonts w:ascii="Century Gothic" w:hAnsi="Century Gothic" w:cs="Courier New"/>
          <w:color w:val="1F497D" w:themeColor="text2"/>
          <w:sz w:val="24"/>
        </w:rPr>
        <w:t xml:space="preserve"> del D. </w:t>
      </w:r>
      <w:proofErr w:type="spellStart"/>
      <w:r w:rsidRPr="00446889">
        <w:rPr>
          <w:rFonts w:ascii="Century Gothic" w:hAnsi="Century Gothic" w:cs="Courier New"/>
          <w:color w:val="1F497D" w:themeColor="text2"/>
          <w:sz w:val="24"/>
        </w:rPr>
        <w:t>Lgs</w:t>
      </w:r>
      <w:proofErr w:type="spellEnd"/>
      <w:r w:rsidRPr="00446889">
        <w:rPr>
          <w:rFonts w:ascii="Century Gothic" w:hAnsi="Century Gothic" w:cs="Courier New"/>
          <w:color w:val="1F497D" w:themeColor="text2"/>
          <w:sz w:val="24"/>
        </w:rPr>
        <w:t xml:space="preserve"> 50/201</w:t>
      </w:r>
      <w:r>
        <w:rPr>
          <w:rFonts w:ascii="Century Gothic" w:hAnsi="Century Gothic" w:cs="Courier New"/>
          <w:color w:val="1F497D" w:themeColor="text2"/>
          <w:sz w:val="24"/>
        </w:rPr>
        <w:t>6 tramite trattativa diretta sul MEPA.</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rsidR="00BB0AC2" w:rsidRPr="002F64B7" w:rsidRDefault="00BB0AC2" w:rsidP="00BB0AC2">
      <w:pPr>
        <w:autoSpaceDE w:val="0"/>
        <w:autoSpaceDN w:val="0"/>
        <w:adjustRightInd w:val="0"/>
        <w:spacing w:after="0" w:line="240" w:lineRule="auto"/>
        <w:ind w:left="567" w:right="565"/>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 xml:space="preserve">L’Agenzia è disponibile a fornire eventuali ulteriori informazioni  o chiarimenti necessari agli operatori economici interessati, che potranno essere richiesti all’indirizzo </w:t>
      </w:r>
      <w:proofErr w:type="spellStart"/>
      <w:r w:rsidRPr="002F64B7">
        <w:rPr>
          <w:rFonts w:ascii="Century Gothic" w:hAnsi="Century Gothic" w:cs="Courier New"/>
          <w:color w:val="1F497D" w:themeColor="text2"/>
          <w:sz w:val="24"/>
        </w:rPr>
        <w:t>pec</w:t>
      </w:r>
      <w:proofErr w:type="spellEnd"/>
      <w:r w:rsidRPr="002F64B7">
        <w:rPr>
          <w:rFonts w:ascii="Century Gothic" w:hAnsi="Century Gothic" w:cs="Courier New"/>
          <w:color w:val="1F497D" w:themeColor="text2"/>
          <w:sz w:val="24"/>
        </w:rPr>
        <w:t xml:space="preserve"> sopra indicato, entro il sesto giorno precedente alla scadenza del termine per l’invio del questionario.</w:t>
      </w:r>
    </w:p>
    <w:p w:rsidR="00BB0AC2" w:rsidRPr="002F64B7" w:rsidRDefault="00BB0AC2" w:rsidP="00BB0AC2">
      <w:pPr>
        <w:autoSpaceDE w:val="0"/>
        <w:autoSpaceDN w:val="0"/>
        <w:adjustRightInd w:val="0"/>
        <w:spacing w:after="0" w:line="240" w:lineRule="auto"/>
        <w:ind w:left="567" w:right="565"/>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L’Agenzia fornirà le risposte ai chiarimenti richiesti tramite tempestiva pubblicazione degli stessi sul proprio sito web nella sezione dedicata alla presente iniziativa</w:t>
      </w:r>
    </w:p>
    <w:p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rsidR="00BB0AC2" w:rsidRPr="00E628E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rsidR="00BB0AC2" w:rsidRPr="00E628E2" w:rsidRDefault="00BB0AC2" w:rsidP="00BB0AC2">
      <w:pPr>
        <w:ind w:left="567" w:right="565"/>
        <w:jc w:val="both"/>
        <w:rPr>
          <w:rFonts w:ascii="Century Gothic" w:hAnsi="Century Gothic" w:cs="Courier New"/>
          <w:b/>
          <w:bCs/>
          <w:color w:val="1F497D" w:themeColor="text2"/>
          <w:sz w:val="24"/>
        </w:rPr>
      </w:pPr>
    </w:p>
    <w:p w:rsidR="00BB0AC2" w:rsidRPr="00E628E2" w:rsidRDefault="00BB0AC2" w:rsidP="00BB0AC2">
      <w:pPr>
        <w:ind w:left="567" w:right="565"/>
        <w:jc w:val="both"/>
        <w:rPr>
          <w:rFonts w:ascii="Century Gothic" w:hAnsi="Century Gothic" w:cs="Courier New"/>
          <w:color w:val="1F497D" w:themeColor="text2"/>
          <w:sz w:val="24"/>
        </w:rPr>
      </w:pPr>
      <w:r w:rsidRPr="000B12B7">
        <w:rPr>
          <w:rFonts w:ascii="Century Gothic" w:hAnsi="Century Gothic" w:cs="Courier New"/>
          <w:color w:val="1F497D" w:themeColor="text2"/>
          <w:sz w:val="24"/>
        </w:rPr>
        <w:t xml:space="preserve">Roma, </w:t>
      </w:r>
      <w:r w:rsidR="00C40487" w:rsidRPr="000B12B7">
        <w:rPr>
          <w:rFonts w:ascii="Century Gothic" w:hAnsi="Century Gothic" w:cs="Courier New"/>
          <w:b/>
          <w:color w:val="1F497D" w:themeColor="text2"/>
          <w:sz w:val="24"/>
        </w:rPr>
        <w:t>0</w:t>
      </w:r>
      <w:r w:rsidR="005F1788" w:rsidRPr="000B12B7">
        <w:rPr>
          <w:rFonts w:ascii="Century Gothic" w:hAnsi="Century Gothic" w:cs="Courier New"/>
          <w:b/>
          <w:color w:val="1F497D" w:themeColor="text2"/>
          <w:sz w:val="24"/>
        </w:rPr>
        <w:t>7</w:t>
      </w:r>
      <w:r w:rsidRPr="000B12B7">
        <w:rPr>
          <w:rFonts w:ascii="Century Gothic" w:hAnsi="Century Gothic" w:cs="Courier New"/>
          <w:b/>
          <w:color w:val="1F497D" w:themeColor="text2"/>
          <w:sz w:val="24"/>
        </w:rPr>
        <w:t>/0</w:t>
      </w:r>
      <w:r w:rsidR="00C40487" w:rsidRPr="000B12B7">
        <w:rPr>
          <w:rFonts w:ascii="Century Gothic" w:hAnsi="Century Gothic" w:cs="Courier New"/>
          <w:b/>
          <w:color w:val="1F497D" w:themeColor="text2"/>
          <w:sz w:val="24"/>
        </w:rPr>
        <w:t>5</w:t>
      </w:r>
      <w:r w:rsidRPr="000B12B7">
        <w:rPr>
          <w:rFonts w:ascii="Century Gothic" w:hAnsi="Century Gothic" w:cs="Courier New"/>
          <w:b/>
          <w:color w:val="1F497D" w:themeColor="text2"/>
          <w:sz w:val="24"/>
        </w:rPr>
        <w:t>/2018</w:t>
      </w:r>
    </w:p>
    <w:p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BB0AC2" w:rsidRPr="005E65FF" w:rsidDel="00C8387C" w:rsidRDefault="00BB0AC2" w:rsidP="00BB0AC2">
      <w:pPr>
        <w:ind w:left="567" w:right="565"/>
        <w:jc w:val="both"/>
        <w:rPr>
          <w:rFonts w:ascii="Century Gothic" w:hAnsi="Century Gothic" w:cs="Courier New"/>
          <w:b/>
          <w:bCs/>
          <w:i/>
          <w:color w:val="1F497D" w:themeColor="text2"/>
          <w:sz w:val="24"/>
          <w:szCs w:val="24"/>
        </w:rPr>
      </w:pPr>
      <w:r w:rsidRPr="005E65FF" w:rsidDel="00C8387C">
        <w:rPr>
          <w:rFonts w:ascii="Century Gothic" w:hAnsi="Century Gothic" w:cs="Courier New"/>
          <w:b/>
          <w:bCs/>
          <w:i/>
          <w:color w:val="1F497D" w:themeColor="text2"/>
          <w:sz w:val="24"/>
          <w:szCs w:val="24"/>
        </w:rPr>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rsidR="00BB0AC2" w:rsidRPr="005E65FF" w:rsidDel="00C8387C" w:rsidRDefault="00BB0AC2" w:rsidP="00BB0AC2">
            <w:pPr>
              <w:ind w:left="567"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 </w:t>
            </w: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bl>
    <w:p w:rsidR="00BB0AC2" w:rsidRPr="005E65FF" w:rsidDel="00C8387C" w:rsidRDefault="00BB0AC2" w:rsidP="00BB0AC2">
      <w:pPr>
        <w:ind w:left="567" w:right="565"/>
        <w:jc w:val="both"/>
        <w:rPr>
          <w:rFonts w:ascii="Century Gothic" w:hAnsi="Century Gothic" w:cs="Courier New"/>
          <w:b/>
          <w:bCs/>
          <w:color w:val="1F497D" w:themeColor="text2"/>
          <w:sz w:val="24"/>
          <w:szCs w:val="24"/>
        </w:rPr>
      </w:pPr>
    </w:p>
    <w:p w:rsidR="00BB0AC2" w:rsidRPr="005E65FF" w:rsidDel="00C8387C" w:rsidRDefault="00BB0AC2" w:rsidP="00BB0AC2">
      <w:pPr>
        <w:ind w:left="567" w:right="565"/>
        <w:jc w:val="both"/>
        <w:rPr>
          <w:rFonts w:ascii="Century Gothic" w:hAnsi="Century Gothic" w:cs="Courier New"/>
          <w:b/>
          <w:bCs/>
          <w:i/>
          <w:color w:val="1F497D" w:themeColor="text2"/>
          <w:sz w:val="24"/>
          <w:szCs w:val="24"/>
        </w:rPr>
      </w:pPr>
      <w:r w:rsidRPr="005E65FF" w:rsidDel="00C8387C">
        <w:rPr>
          <w:rFonts w:ascii="Century Gothic" w:hAnsi="Century Gothic" w:cs="Courier New"/>
          <w:b/>
          <w:bCs/>
          <w:i/>
          <w:color w:val="1F497D" w:themeColor="text2"/>
          <w:sz w:val="24"/>
          <w:szCs w:val="24"/>
        </w:rPr>
        <w:t>Informativa sul trattamento dei dati personali</w:t>
      </w:r>
      <w:r w:rsidRPr="005E65FF" w:rsidDel="00C8387C">
        <w:rPr>
          <w:rFonts w:ascii="Century Gothic" w:hAnsi="Century Gothic" w:cs="Courier New"/>
          <w:color w:val="1F497D" w:themeColor="text2"/>
          <w:sz w:val="24"/>
          <w:szCs w:val="24"/>
        </w:rPr>
        <w:t xml:space="preserve"> </w:t>
      </w:r>
      <w:r w:rsidRPr="005E65FF" w:rsidDel="00C8387C">
        <w:rPr>
          <w:rFonts w:ascii="Century Gothic" w:hAnsi="Century Gothic" w:cs="Courier New"/>
          <w:b/>
          <w:bCs/>
          <w:i/>
          <w:color w:val="1F497D" w:themeColor="text2"/>
          <w:sz w:val="24"/>
          <w:szCs w:val="24"/>
        </w:rPr>
        <w:t xml:space="preserve">ai sensi dell'art. 13 del D. </w:t>
      </w:r>
      <w:proofErr w:type="spellStart"/>
      <w:r w:rsidRPr="005E65FF" w:rsidDel="00C8387C">
        <w:rPr>
          <w:rFonts w:ascii="Century Gothic" w:hAnsi="Century Gothic" w:cs="Courier New"/>
          <w:b/>
          <w:bCs/>
          <w:i/>
          <w:color w:val="1F497D" w:themeColor="text2"/>
          <w:sz w:val="24"/>
          <w:szCs w:val="24"/>
        </w:rPr>
        <w:t>Lgs</w:t>
      </w:r>
      <w:proofErr w:type="spellEnd"/>
      <w:r w:rsidRPr="005E65FF" w:rsidDel="00C8387C">
        <w:rPr>
          <w:rFonts w:ascii="Century Gothic" w:hAnsi="Century Gothic" w:cs="Courier New"/>
          <w:b/>
          <w:bCs/>
          <w:i/>
          <w:color w:val="1F497D" w:themeColor="text2"/>
          <w:sz w:val="24"/>
          <w:szCs w:val="24"/>
        </w:rPr>
        <w:t xml:space="preserve">. n. 196/2003 “Codice in materia di protezione dei dati personali” </w:t>
      </w:r>
    </w:p>
    <w:p w:rsidR="00BB0AC2" w:rsidRPr="005E65FF" w:rsidDel="00C8387C" w:rsidRDefault="00BB0AC2" w:rsidP="00BB0AC2">
      <w:pPr>
        <w:ind w:left="567" w:right="565" w:firstLine="567"/>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Agenzia delle entrate-Riscossione, nella sua qualità di Titolare del trattamento, provvede alla raccolta ed al trattamento dei dati personali forniti mediante la compilazione del presente documento di consultazione di mercato.</w:t>
      </w:r>
    </w:p>
    <w:p w:rsidR="00BB0AC2" w:rsidRPr="005E65FF" w:rsidDel="00C8387C" w:rsidRDefault="00BB0AC2" w:rsidP="00BB0AC2">
      <w:pPr>
        <w:ind w:left="567" w:right="565" w:firstLine="567"/>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La raccolta ed il trattamento dei predetti dati personali sono effettuati al fine di consentire ad Agenzia delle entrate-Riscossione di condurre le attività connesse alla consultazione preliminare di mercato. </w:t>
      </w:r>
    </w:p>
    <w:p w:rsidR="00BB0AC2" w:rsidRPr="005E65FF" w:rsidDel="00C8387C" w:rsidRDefault="00BB0AC2" w:rsidP="00BB0AC2">
      <w:pPr>
        <w:ind w:left="567" w:right="565" w:firstLine="567"/>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Il conferimento dei dati in questione è facoltativo. I dati conferiti saranno trattati mediante l’ausilio di strumenti elettronici, telematici e manuali, con logiche strettamente correlate alla predetta finalità e comunque in modo da garantirne la sicurezza e la riservatezza, nel rispetto delle previsioni di cui all’art. 11 del D. </w:t>
      </w:r>
      <w:proofErr w:type="spellStart"/>
      <w:r w:rsidRPr="005E65FF" w:rsidDel="00C8387C">
        <w:rPr>
          <w:rFonts w:ascii="Century Gothic" w:hAnsi="Century Gothic" w:cs="Courier New"/>
          <w:color w:val="1F497D" w:themeColor="text2"/>
          <w:sz w:val="24"/>
          <w:szCs w:val="24"/>
        </w:rPr>
        <w:t>Lgs</w:t>
      </w:r>
      <w:proofErr w:type="spellEnd"/>
      <w:r w:rsidRPr="005E65FF" w:rsidDel="00C8387C">
        <w:rPr>
          <w:rFonts w:ascii="Century Gothic" w:hAnsi="Century Gothic" w:cs="Courier New"/>
          <w:color w:val="1F497D" w:themeColor="text2"/>
          <w:sz w:val="24"/>
          <w:szCs w:val="24"/>
        </w:rPr>
        <w:t xml:space="preserve">. n. 196/2003. </w:t>
      </w:r>
    </w:p>
    <w:p w:rsidR="00BB0AC2" w:rsidRPr="005E65FF" w:rsidDel="00C8387C" w:rsidRDefault="00BB0AC2" w:rsidP="00BB0AC2">
      <w:pPr>
        <w:ind w:left="567" w:right="565" w:firstLine="567"/>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I dati personali non possono essere oggetto di diffusione. Tuttavia, se necessario per le finalità di cui sopra, possono essere comunicati: </w:t>
      </w:r>
    </w:p>
    <w:p w:rsidR="00BB0AC2" w:rsidRPr="005E65FF" w:rsidDel="00C8387C" w:rsidRDefault="00BB0AC2" w:rsidP="00BB0AC2">
      <w:pPr>
        <w:numPr>
          <w:ilvl w:val="0"/>
          <w:numId w:val="25"/>
        </w:numPr>
        <w:ind w:right="565"/>
        <w:contextualSpacing/>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ai soggetti a cui la comunicazione dei dati debba essere effettuata in adempimento di un obbligo previsto dalla legge, da un regolamento o dalla normativa comunitaria, nonché da convenzioni in materia di riscossione; </w:t>
      </w:r>
    </w:p>
    <w:p w:rsidR="00BB0AC2" w:rsidRPr="005E65FF" w:rsidDel="00C8387C" w:rsidRDefault="00BB0AC2" w:rsidP="00BB0AC2">
      <w:pPr>
        <w:numPr>
          <w:ilvl w:val="0"/>
          <w:numId w:val="25"/>
        </w:numPr>
        <w:ind w:right="565"/>
        <w:contextualSpacing/>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ai soggetti designati dai Titolari, in qualità di Responsabili esterni ovvero interni e di Incaricati del trattamento.</w:t>
      </w:r>
    </w:p>
    <w:p w:rsidR="00BB0AC2" w:rsidRPr="000A2177" w:rsidDel="00C8387C" w:rsidRDefault="00BB0AC2" w:rsidP="00BB0AC2">
      <w:pPr>
        <w:ind w:left="567" w:right="565" w:firstLine="567"/>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Nell’ambito dei diritti di cui all'art. 7</w:t>
      </w:r>
      <w:r w:rsidRPr="000A2177" w:rsidDel="00C8387C">
        <w:rPr>
          <w:rFonts w:ascii="Century Gothic" w:hAnsi="Century Gothic" w:cs="Courier New"/>
          <w:color w:val="1F497D" w:themeColor="text2"/>
          <w:sz w:val="24"/>
          <w:szCs w:val="24"/>
          <w:vertAlign w:val="superscript"/>
        </w:rPr>
        <w:footnoteReference w:id="1"/>
      </w:r>
      <w:r w:rsidRPr="000A2177" w:rsidDel="00C8387C">
        <w:rPr>
          <w:rFonts w:ascii="Century Gothic" w:hAnsi="Century Gothic" w:cs="Courier New"/>
          <w:color w:val="1F497D" w:themeColor="text2"/>
          <w:sz w:val="24"/>
          <w:szCs w:val="24"/>
        </w:rPr>
        <w:t xml:space="preserve"> del D. </w:t>
      </w:r>
      <w:proofErr w:type="spellStart"/>
      <w:r w:rsidRPr="000A2177" w:rsidDel="00C8387C">
        <w:rPr>
          <w:rFonts w:ascii="Century Gothic" w:hAnsi="Century Gothic" w:cs="Courier New"/>
          <w:color w:val="1F497D" w:themeColor="text2"/>
          <w:sz w:val="24"/>
          <w:szCs w:val="24"/>
        </w:rPr>
        <w:t>Lgs</w:t>
      </w:r>
      <w:proofErr w:type="spellEnd"/>
      <w:r w:rsidRPr="000A2177" w:rsidDel="00C8387C">
        <w:rPr>
          <w:rFonts w:ascii="Century Gothic" w:hAnsi="Century Gothic" w:cs="Courier New"/>
          <w:color w:val="1F497D" w:themeColor="text2"/>
          <w:sz w:val="24"/>
          <w:szCs w:val="24"/>
        </w:rPr>
        <w:t>. n. 196/2003, l’interessato ha il diritto di ottenere, in qualunque momento, la conferma dell'esistenza di dati personali che lo riguardano e la loro comunicazione in forma intelligibile, nonché di acquisire indicazione delle finalità e modalità del trattamento ovvero della logica applicata in caso di trattamento effettuato con l’ausilio di strumenti elettronici.</w:t>
      </w:r>
    </w:p>
    <w:p w:rsidR="00BB0AC2" w:rsidRPr="000A2177" w:rsidDel="00C8387C" w:rsidRDefault="00BB0AC2" w:rsidP="00BB0AC2">
      <w:pPr>
        <w:ind w:left="567" w:right="565" w:firstLine="567"/>
        <w:jc w:val="both"/>
        <w:rPr>
          <w:rFonts w:ascii="Century Gothic" w:hAnsi="Century Gothic" w:cs="Courier New"/>
          <w:color w:val="1F497D" w:themeColor="text2"/>
          <w:sz w:val="24"/>
          <w:szCs w:val="24"/>
        </w:rPr>
      </w:pPr>
      <w:r w:rsidRPr="000A2177" w:rsidDel="00C8387C">
        <w:rPr>
          <w:rFonts w:ascii="Century Gothic" w:hAnsi="Century Gothic" w:cs="Courier New"/>
          <w:color w:val="1F497D" w:themeColor="text2"/>
          <w:sz w:val="24"/>
          <w:szCs w:val="24"/>
        </w:rPr>
        <w:t xml:space="preserve">Tali richieste, corredate da copia di idoneo e valido documento di riconoscimento, possono essere inoltrate ad Agenzia delle entrate-Riscossione, Responsabile pro-tempore Settore Legale e Contenzioso, via Giuseppe </w:t>
      </w:r>
      <w:proofErr w:type="spellStart"/>
      <w:r w:rsidRPr="000A2177" w:rsidDel="00C8387C">
        <w:rPr>
          <w:rFonts w:ascii="Century Gothic" w:hAnsi="Century Gothic" w:cs="Courier New"/>
          <w:color w:val="1F497D" w:themeColor="text2"/>
          <w:sz w:val="24"/>
          <w:szCs w:val="24"/>
        </w:rPr>
        <w:t>Grezar</w:t>
      </w:r>
      <w:proofErr w:type="spellEnd"/>
      <w:r w:rsidRPr="000A2177" w:rsidDel="00C8387C">
        <w:rPr>
          <w:rFonts w:ascii="Century Gothic" w:hAnsi="Century Gothic" w:cs="Courier New"/>
          <w:color w:val="1F497D" w:themeColor="text2"/>
          <w:sz w:val="24"/>
          <w:szCs w:val="24"/>
        </w:rPr>
        <w:t xml:space="preserve">, 14 - 00142 Roma, oppure all'indirizzo di posta elettronica: </w:t>
      </w:r>
      <w:hyperlink r:id="rId13" w:history="1">
        <w:r w:rsidRPr="000A2177" w:rsidDel="00C8387C">
          <w:rPr>
            <w:rFonts w:ascii="Century Gothic" w:hAnsi="Century Gothic" w:cs="Courier New"/>
            <w:color w:val="1F497D" w:themeColor="text2"/>
            <w:sz w:val="24"/>
            <w:szCs w:val="24"/>
            <w:u w:val="single"/>
          </w:rPr>
          <w:t>privacy@agenziariscossione.gov.it</w:t>
        </w:r>
      </w:hyperlink>
      <w:r w:rsidRPr="000A2177" w:rsidDel="00C8387C">
        <w:rPr>
          <w:rFonts w:ascii="Century Gothic" w:hAnsi="Century Gothic" w:cs="Courier New"/>
          <w:color w:val="1F497D" w:themeColor="text2"/>
          <w:sz w:val="24"/>
          <w:szCs w:val="24"/>
        </w:rPr>
        <w:t xml:space="preserve">. </w:t>
      </w:r>
    </w:p>
    <w:p w:rsidR="00BB0AC2" w:rsidRPr="000A2177" w:rsidDel="00C8387C" w:rsidRDefault="00BB0AC2" w:rsidP="00BB0AC2">
      <w:pPr>
        <w:ind w:left="567" w:right="565"/>
        <w:jc w:val="both"/>
        <w:rPr>
          <w:rFonts w:ascii="Century Gothic" w:hAnsi="Century Gothic" w:cs="Courier New"/>
          <w:color w:val="1F497D" w:themeColor="text2"/>
          <w:sz w:val="24"/>
          <w:szCs w:val="24"/>
        </w:rPr>
      </w:pPr>
      <w:r w:rsidRPr="000A2177" w:rsidDel="00C8387C">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rsidR="00BB0AC2" w:rsidDel="00C8387C" w:rsidRDefault="00BB0AC2">
      <w:pPr>
        <w:rPr>
          <w:rFonts w:ascii="Century Gothic" w:hAnsi="Century Gothic" w:cs="Courier New"/>
          <w:b/>
          <w:bCs/>
          <w:i/>
          <w:color w:val="1F497D" w:themeColor="text2"/>
          <w:sz w:val="24"/>
        </w:rPr>
      </w:pPr>
      <w:r w:rsidDel="00C8387C">
        <w:rPr>
          <w:rFonts w:ascii="Century Gothic" w:hAnsi="Century Gothic" w:cs="Courier New"/>
          <w:b/>
          <w:bCs/>
          <w:i/>
          <w:color w:val="1F497D" w:themeColor="text2"/>
          <w:sz w:val="24"/>
        </w:rPr>
        <w:br w:type="page"/>
      </w:r>
    </w:p>
    <w:p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t>Obiettivo della Consultazione</w:t>
      </w:r>
    </w:p>
    <w:p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w:t>
      </w:r>
      <w:proofErr w:type="spellStart"/>
      <w:r w:rsidRPr="00BB0AC2">
        <w:rPr>
          <w:rFonts w:ascii="Century Gothic" w:hAnsi="Century Gothic"/>
          <w:color w:val="1F497D" w:themeColor="text2"/>
          <w:sz w:val="24"/>
          <w:szCs w:val="24"/>
        </w:rPr>
        <w:t>Lgs</w:t>
      </w:r>
      <w:proofErr w:type="spellEnd"/>
      <w:r w:rsidRPr="00BB0AC2">
        <w:rPr>
          <w:rFonts w:ascii="Century Gothic" w:hAnsi="Century Gothic"/>
          <w:color w:val="1F497D" w:themeColor="text2"/>
          <w:sz w:val="24"/>
          <w:szCs w:val="24"/>
        </w:rPr>
        <w:t xml:space="preserve"> 50/2016 e in conformità alle recenti Linee Guida dell’ANAC n. 8 del 17 ottobre 2017 “Ricorso a procedure negoziate senza previa pubblicazione di un bando nel caso di forniture e servizi ritenuti infungibili”, tramite la presente iniziativa intende:</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conoscere se il</w:t>
      </w:r>
      <w:r w:rsidR="005E2625" w:rsidRPr="005E2625">
        <w:rPr>
          <w:rFonts w:ascii="Century Gothic" w:hAnsi="Century Gothic" w:cs="Courier New"/>
          <w:color w:val="1F497D" w:themeColor="text2"/>
          <w:sz w:val="24"/>
        </w:rPr>
        <w:t xml:space="preserve"> </w:t>
      </w:r>
      <w:r w:rsidR="005E2625" w:rsidRPr="005E2625">
        <w:rPr>
          <w:rFonts w:ascii="Century Gothic" w:hAnsi="Century Gothic"/>
          <w:color w:val="1F497D" w:themeColor="text2"/>
          <w:sz w:val="24"/>
          <w:szCs w:val="24"/>
        </w:rPr>
        <w:t xml:space="preserve">software </w:t>
      </w:r>
      <w:proofErr w:type="spellStart"/>
      <w:r w:rsidR="005E2625" w:rsidRPr="005E2625">
        <w:rPr>
          <w:rFonts w:ascii="Century Gothic" w:hAnsi="Century Gothic"/>
          <w:color w:val="1F497D" w:themeColor="text2"/>
          <w:sz w:val="24"/>
          <w:szCs w:val="24"/>
        </w:rPr>
        <w:t>Toad</w:t>
      </w:r>
      <w:proofErr w:type="spellEnd"/>
      <w:r w:rsidR="005E2625" w:rsidRPr="005E2625">
        <w:rPr>
          <w:rFonts w:ascii="Century Gothic" w:hAnsi="Century Gothic"/>
          <w:color w:val="1F497D" w:themeColor="text2"/>
          <w:sz w:val="24"/>
          <w:szCs w:val="24"/>
        </w:rPr>
        <w:t xml:space="preserve"> For Oracle DBA Suite – RAC Edition</w:t>
      </w:r>
      <w:r w:rsidR="004B742F">
        <w:rPr>
          <w:rFonts w:ascii="Century Gothic" w:hAnsi="Century Gothic"/>
          <w:color w:val="1F497D" w:themeColor="text2"/>
          <w:sz w:val="24"/>
          <w:szCs w:val="24"/>
        </w:rPr>
        <w:t xml:space="preserve"> ed il relativo</w:t>
      </w:r>
      <w:r w:rsidRPr="00BB0AC2">
        <w:rPr>
          <w:rFonts w:ascii="Century Gothic" w:hAnsi="Century Gothic"/>
          <w:color w:val="1F497D" w:themeColor="text2"/>
          <w:sz w:val="24"/>
          <w:szCs w:val="24"/>
        </w:rPr>
        <w:t xml:space="preserve"> servizio di manutenzione</w:t>
      </w:r>
      <w:r w:rsidR="004B742F">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in uso</w:t>
      </w:r>
      <w:r w:rsidR="004B742F">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w:t>
      </w:r>
      <w:r w:rsidR="00C32AD3">
        <w:rPr>
          <w:rFonts w:ascii="Century Gothic" w:hAnsi="Century Gothic"/>
          <w:color w:val="1F497D" w:themeColor="text2"/>
          <w:sz w:val="24"/>
          <w:szCs w:val="24"/>
        </w:rPr>
        <w:t>no</w:t>
      </w:r>
      <w:r w:rsidRPr="00BB0AC2">
        <w:rPr>
          <w:rFonts w:ascii="Century Gothic" w:hAnsi="Century Gothic"/>
          <w:color w:val="1F497D" w:themeColor="text2"/>
          <w:sz w:val="24"/>
          <w:szCs w:val="24"/>
        </w:rPr>
        <w:t xml:space="preserve"> un mercato di riferimento e le eventuali soluzioni tecniche disponibili, nonché le condizioni di prezzo mediamente praticate;</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C8387C">
        <w:rPr>
          <w:rFonts w:ascii="Century Gothic" w:hAnsi="Century Gothic"/>
          <w:color w:val="1F497D" w:themeColor="text2"/>
          <w:sz w:val="24"/>
          <w:szCs w:val="24"/>
        </w:rPr>
        <w:t xml:space="preserve">soluzioni </w:t>
      </w:r>
      <w:r w:rsidRPr="00BB0AC2">
        <w:rPr>
          <w:rFonts w:ascii="Century Gothic" w:hAnsi="Century Gothic"/>
          <w:color w:val="1F497D" w:themeColor="text2"/>
          <w:sz w:val="24"/>
          <w:szCs w:val="24"/>
        </w:rPr>
        <w:t>alternativ</w:t>
      </w:r>
      <w:r w:rsidR="00C8387C">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C8387C">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t>Descrizione del</w:t>
      </w:r>
      <w:r w:rsidR="00443A83">
        <w:rPr>
          <w:rFonts w:ascii="Century Gothic" w:hAnsi="Century Gothic" w:cs="Courier New"/>
          <w:b/>
          <w:bCs/>
          <w:i/>
          <w:color w:val="1F497D" w:themeColor="text2"/>
          <w:sz w:val="24"/>
          <w:szCs w:val="24"/>
        </w:rPr>
        <w:t xml:space="preserve"> fabbisogno</w:t>
      </w:r>
    </w:p>
    <w:p w:rsidR="0055432D" w:rsidRDefault="00C3441C" w:rsidP="000F6905">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All’interno del sistema informativo dell</w:t>
      </w:r>
      <w:r w:rsidR="00E106C5" w:rsidRPr="00BB0AC2">
        <w:rPr>
          <w:rFonts w:ascii="Century Gothic" w:hAnsi="Century Gothic"/>
          <w:color w:val="1F497D" w:themeColor="text2"/>
          <w:sz w:val="24"/>
          <w:szCs w:val="24"/>
        </w:rPr>
        <w:t xml:space="preserve">’Agenzia </w:t>
      </w:r>
      <w:r w:rsidR="0088004A">
        <w:rPr>
          <w:rFonts w:ascii="Century Gothic" w:hAnsi="Century Gothic"/>
          <w:color w:val="1F497D" w:themeColor="text2"/>
          <w:sz w:val="24"/>
          <w:szCs w:val="24"/>
        </w:rPr>
        <w:t>i</w:t>
      </w:r>
      <w:r w:rsidR="000F6905" w:rsidRPr="000F6905">
        <w:rPr>
          <w:rFonts w:ascii="Century Gothic" w:hAnsi="Century Gothic"/>
          <w:color w:val="1F497D" w:themeColor="text2"/>
          <w:sz w:val="24"/>
          <w:szCs w:val="24"/>
        </w:rPr>
        <w:t xml:space="preserve">l database Oracle RAC Enterprise Edition è attualmente utilizzato  per tutte le applicazioni di Business. </w:t>
      </w:r>
    </w:p>
    <w:p w:rsidR="000F6905" w:rsidRPr="000F6905" w:rsidRDefault="000F6905" w:rsidP="000F6905">
      <w:pPr>
        <w:tabs>
          <w:tab w:val="left" w:pos="8789"/>
        </w:tabs>
        <w:ind w:left="567" w:right="565" w:firstLine="567"/>
        <w:jc w:val="both"/>
        <w:rPr>
          <w:rFonts w:ascii="Century Gothic" w:hAnsi="Century Gothic"/>
          <w:color w:val="1F497D" w:themeColor="text2"/>
          <w:sz w:val="24"/>
          <w:szCs w:val="24"/>
        </w:rPr>
      </w:pPr>
      <w:r w:rsidRPr="000F6905">
        <w:rPr>
          <w:rFonts w:ascii="Century Gothic" w:hAnsi="Century Gothic"/>
          <w:color w:val="1F497D" w:themeColor="text2"/>
          <w:sz w:val="24"/>
          <w:szCs w:val="24"/>
        </w:rPr>
        <w:t xml:space="preserve">L’architettura, che è stata realizzata per poter supportare </w:t>
      </w:r>
      <w:r w:rsidR="00E83B22">
        <w:rPr>
          <w:rFonts w:ascii="Century Gothic" w:hAnsi="Century Gothic"/>
          <w:color w:val="1F497D" w:themeColor="text2"/>
          <w:sz w:val="24"/>
          <w:szCs w:val="24"/>
        </w:rPr>
        <w:t xml:space="preserve">la </w:t>
      </w:r>
      <w:r w:rsidRPr="000F6905">
        <w:rPr>
          <w:rFonts w:ascii="Century Gothic" w:hAnsi="Century Gothic"/>
          <w:color w:val="1F497D" w:themeColor="text2"/>
          <w:sz w:val="24"/>
          <w:szCs w:val="24"/>
        </w:rPr>
        <w:t xml:space="preserve">performance </w:t>
      </w:r>
      <w:r w:rsidR="00E83B22">
        <w:rPr>
          <w:rFonts w:ascii="Century Gothic" w:hAnsi="Century Gothic"/>
          <w:color w:val="1F497D" w:themeColor="text2"/>
          <w:sz w:val="24"/>
          <w:szCs w:val="24"/>
        </w:rPr>
        <w:t>del</w:t>
      </w:r>
      <w:r w:rsidRPr="000F6905">
        <w:rPr>
          <w:rFonts w:ascii="Century Gothic" w:hAnsi="Century Gothic"/>
          <w:color w:val="1F497D" w:themeColor="text2"/>
          <w:sz w:val="24"/>
          <w:szCs w:val="24"/>
        </w:rPr>
        <w:t xml:space="preserve">le applicazioni che ne fanno uso, tiene conto anche della necessaria continuità operativa data dalla natura </w:t>
      </w:r>
      <w:proofErr w:type="spellStart"/>
      <w:r w:rsidRPr="000F6905">
        <w:rPr>
          <w:rFonts w:ascii="Century Gothic" w:hAnsi="Century Gothic"/>
          <w:color w:val="1F497D" w:themeColor="text2"/>
          <w:sz w:val="24"/>
          <w:szCs w:val="24"/>
        </w:rPr>
        <w:t>mission</w:t>
      </w:r>
      <w:proofErr w:type="spellEnd"/>
      <w:r w:rsidRPr="000F6905">
        <w:rPr>
          <w:rFonts w:ascii="Century Gothic" w:hAnsi="Century Gothic"/>
          <w:color w:val="1F497D" w:themeColor="text2"/>
          <w:sz w:val="24"/>
          <w:szCs w:val="24"/>
        </w:rPr>
        <w:t xml:space="preserve"> </w:t>
      </w:r>
      <w:proofErr w:type="spellStart"/>
      <w:r w:rsidRPr="000F6905">
        <w:rPr>
          <w:rFonts w:ascii="Century Gothic" w:hAnsi="Century Gothic"/>
          <w:color w:val="1F497D" w:themeColor="text2"/>
          <w:sz w:val="24"/>
          <w:szCs w:val="24"/>
        </w:rPr>
        <w:t>critical</w:t>
      </w:r>
      <w:proofErr w:type="spellEnd"/>
      <w:r w:rsidRPr="000F6905">
        <w:rPr>
          <w:rFonts w:ascii="Century Gothic" w:hAnsi="Century Gothic"/>
          <w:color w:val="1F497D" w:themeColor="text2"/>
          <w:sz w:val="24"/>
          <w:szCs w:val="24"/>
        </w:rPr>
        <w:t xml:space="preserve"> delle applicazioni stesse. </w:t>
      </w:r>
    </w:p>
    <w:p w:rsidR="000F6905" w:rsidRPr="000F6905" w:rsidRDefault="000F6905" w:rsidP="000F6905">
      <w:pPr>
        <w:tabs>
          <w:tab w:val="left" w:pos="8789"/>
        </w:tabs>
        <w:ind w:left="567" w:right="565" w:firstLine="567"/>
        <w:jc w:val="both"/>
        <w:rPr>
          <w:rFonts w:ascii="Century Gothic" w:hAnsi="Century Gothic"/>
          <w:color w:val="1F497D" w:themeColor="text2"/>
          <w:sz w:val="24"/>
          <w:szCs w:val="24"/>
        </w:rPr>
      </w:pPr>
      <w:r w:rsidRPr="000F6905">
        <w:rPr>
          <w:rFonts w:ascii="Century Gothic" w:hAnsi="Century Gothic"/>
          <w:color w:val="1F497D" w:themeColor="text2"/>
          <w:sz w:val="24"/>
          <w:szCs w:val="24"/>
        </w:rPr>
        <w:t>In considerazione del sempre maggiore utilizzo</w:t>
      </w:r>
      <w:r w:rsidR="007654B8">
        <w:rPr>
          <w:rFonts w:ascii="Century Gothic" w:hAnsi="Century Gothic"/>
          <w:color w:val="1F497D" w:themeColor="text2"/>
          <w:sz w:val="24"/>
          <w:szCs w:val="24"/>
        </w:rPr>
        <w:t>,</w:t>
      </w:r>
      <w:r w:rsidRPr="000F6905">
        <w:rPr>
          <w:rFonts w:ascii="Century Gothic" w:hAnsi="Century Gothic"/>
          <w:color w:val="1F497D" w:themeColor="text2"/>
          <w:sz w:val="24"/>
          <w:szCs w:val="24"/>
        </w:rPr>
        <w:t xml:space="preserve"> </w:t>
      </w:r>
      <w:r w:rsidR="007654B8">
        <w:rPr>
          <w:rFonts w:ascii="Century Gothic" w:hAnsi="Century Gothic"/>
          <w:color w:val="1F497D" w:themeColor="text2"/>
          <w:sz w:val="24"/>
          <w:szCs w:val="24"/>
        </w:rPr>
        <w:t xml:space="preserve">nonché dell’aumento, </w:t>
      </w:r>
      <w:r w:rsidRPr="000F6905">
        <w:rPr>
          <w:rFonts w:ascii="Century Gothic" w:hAnsi="Century Gothic"/>
          <w:color w:val="1F497D" w:themeColor="text2"/>
          <w:sz w:val="24"/>
          <w:szCs w:val="24"/>
        </w:rPr>
        <w:t>delle applicazioni</w:t>
      </w:r>
      <w:r w:rsidR="007654B8">
        <w:rPr>
          <w:rFonts w:ascii="Century Gothic" w:hAnsi="Century Gothic"/>
          <w:color w:val="1F497D" w:themeColor="text2"/>
          <w:sz w:val="24"/>
          <w:szCs w:val="24"/>
        </w:rPr>
        <w:t xml:space="preserve"> in uso</w:t>
      </w:r>
      <w:r w:rsidR="00D07DA6">
        <w:rPr>
          <w:rFonts w:ascii="Century Gothic" w:hAnsi="Century Gothic"/>
          <w:color w:val="1F497D" w:themeColor="text2"/>
          <w:sz w:val="24"/>
          <w:szCs w:val="24"/>
        </w:rPr>
        <w:t>,</w:t>
      </w:r>
      <w:r w:rsidRPr="000F6905">
        <w:rPr>
          <w:rFonts w:ascii="Century Gothic" w:hAnsi="Century Gothic"/>
          <w:color w:val="1F497D" w:themeColor="text2"/>
          <w:sz w:val="24"/>
          <w:szCs w:val="24"/>
        </w:rPr>
        <w:t xml:space="preserve"> sia </w:t>
      </w:r>
      <w:r w:rsidR="007654B8">
        <w:rPr>
          <w:rFonts w:ascii="Century Gothic" w:hAnsi="Century Gothic"/>
          <w:color w:val="1F497D" w:themeColor="text2"/>
          <w:sz w:val="24"/>
          <w:szCs w:val="24"/>
        </w:rPr>
        <w:t>a fronte di</w:t>
      </w:r>
      <w:r w:rsidR="007654B8" w:rsidRPr="000F6905">
        <w:rPr>
          <w:rFonts w:ascii="Century Gothic" w:hAnsi="Century Gothic"/>
          <w:color w:val="1F497D" w:themeColor="text2"/>
          <w:sz w:val="24"/>
          <w:szCs w:val="24"/>
        </w:rPr>
        <w:t xml:space="preserve"> </w:t>
      </w:r>
      <w:r w:rsidRPr="000F6905">
        <w:rPr>
          <w:rFonts w:ascii="Century Gothic" w:hAnsi="Century Gothic"/>
          <w:color w:val="1F497D" w:themeColor="text2"/>
          <w:sz w:val="24"/>
          <w:szCs w:val="24"/>
        </w:rPr>
        <w:t>nuovi progetti</w:t>
      </w:r>
      <w:r>
        <w:rPr>
          <w:rFonts w:ascii="Century Gothic" w:hAnsi="Century Gothic"/>
          <w:color w:val="1F497D" w:themeColor="text2"/>
          <w:sz w:val="24"/>
          <w:szCs w:val="24"/>
        </w:rPr>
        <w:t>,</w:t>
      </w:r>
      <w:r w:rsidRPr="000F6905">
        <w:rPr>
          <w:rFonts w:ascii="Century Gothic" w:hAnsi="Century Gothic"/>
          <w:color w:val="1F497D" w:themeColor="text2"/>
          <w:sz w:val="24"/>
          <w:szCs w:val="24"/>
        </w:rPr>
        <w:t xml:space="preserve"> che per l</w:t>
      </w:r>
      <w:r w:rsidR="007654B8">
        <w:rPr>
          <w:rFonts w:ascii="Century Gothic" w:hAnsi="Century Gothic"/>
          <w:color w:val="1F497D" w:themeColor="text2"/>
          <w:sz w:val="24"/>
          <w:szCs w:val="24"/>
        </w:rPr>
        <w:t>a realizzazione dell</w:t>
      </w:r>
      <w:r w:rsidRPr="000F6905">
        <w:rPr>
          <w:rFonts w:ascii="Century Gothic" w:hAnsi="Century Gothic"/>
          <w:color w:val="1F497D" w:themeColor="text2"/>
          <w:sz w:val="24"/>
          <w:szCs w:val="24"/>
        </w:rPr>
        <w:t xml:space="preserve">e </w:t>
      </w:r>
      <w:r w:rsidR="007654B8">
        <w:rPr>
          <w:rFonts w:ascii="Century Gothic" w:hAnsi="Century Gothic"/>
          <w:color w:val="1F497D" w:themeColor="text2"/>
          <w:sz w:val="24"/>
          <w:szCs w:val="24"/>
        </w:rPr>
        <w:t xml:space="preserve">necessarie </w:t>
      </w:r>
      <w:r w:rsidRPr="000F6905">
        <w:rPr>
          <w:rFonts w:ascii="Century Gothic" w:hAnsi="Century Gothic"/>
          <w:color w:val="1F497D" w:themeColor="text2"/>
          <w:sz w:val="24"/>
          <w:szCs w:val="24"/>
        </w:rPr>
        <w:t>manutenzioni evolutive</w:t>
      </w:r>
      <w:r w:rsidR="007654B8">
        <w:rPr>
          <w:rFonts w:ascii="Century Gothic" w:hAnsi="Century Gothic"/>
          <w:color w:val="1F497D" w:themeColor="text2"/>
          <w:sz w:val="24"/>
          <w:szCs w:val="24"/>
        </w:rPr>
        <w:t xml:space="preserve"> delle applicazioni esistenti</w:t>
      </w:r>
      <w:r w:rsidRPr="000F6905">
        <w:rPr>
          <w:rFonts w:ascii="Century Gothic" w:hAnsi="Century Gothic"/>
          <w:color w:val="1F497D" w:themeColor="text2"/>
          <w:sz w:val="24"/>
          <w:szCs w:val="24"/>
        </w:rPr>
        <w:t xml:space="preserve">, si è </w:t>
      </w:r>
      <w:r w:rsidR="00E83B22">
        <w:rPr>
          <w:rFonts w:ascii="Century Gothic" w:hAnsi="Century Gothic"/>
          <w:color w:val="1F497D" w:themeColor="text2"/>
          <w:sz w:val="24"/>
          <w:szCs w:val="24"/>
        </w:rPr>
        <w:t>verific</w:t>
      </w:r>
      <w:r w:rsidRPr="000F6905">
        <w:rPr>
          <w:rFonts w:ascii="Century Gothic" w:hAnsi="Century Gothic"/>
          <w:color w:val="1F497D" w:themeColor="text2"/>
          <w:sz w:val="24"/>
          <w:szCs w:val="24"/>
        </w:rPr>
        <w:t>at</w:t>
      </w:r>
      <w:r w:rsidR="00E83B22">
        <w:rPr>
          <w:rFonts w:ascii="Century Gothic" w:hAnsi="Century Gothic"/>
          <w:color w:val="1F497D" w:themeColor="text2"/>
          <w:sz w:val="24"/>
          <w:szCs w:val="24"/>
        </w:rPr>
        <w:t>o un</w:t>
      </w:r>
      <w:r w:rsidR="00D07DA6">
        <w:rPr>
          <w:rFonts w:ascii="Century Gothic" w:hAnsi="Century Gothic"/>
          <w:color w:val="1F497D" w:themeColor="text2"/>
          <w:sz w:val="24"/>
          <w:szCs w:val="24"/>
        </w:rPr>
        <w:t xml:space="preserve"> apprezzabile</w:t>
      </w:r>
      <w:r w:rsidR="00E83B22">
        <w:rPr>
          <w:rFonts w:ascii="Century Gothic" w:hAnsi="Century Gothic"/>
          <w:color w:val="1F497D" w:themeColor="text2"/>
          <w:sz w:val="24"/>
          <w:szCs w:val="24"/>
        </w:rPr>
        <w:t xml:space="preserve"> aumento</w:t>
      </w:r>
      <w:r w:rsidR="00D07DA6">
        <w:rPr>
          <w:rFonts w:ascii="Century Gothic" w:hAnsi="Century Gothic"/>
          <w:color w:val="1F497D" w:themeColor="text2"/>
          <w:sz w:val="24"/>
          <w:szCs w:val="24"/>
        </w:rPr>
        <w:t xml:space="preserve">, </w:t>
      </w:r>
      <w:r w:rsidR="00D07DA6" w:rsidRPr="000F6905">
        <w:rPr>
          <w:rFonts w:ascii="Century Gothic" w:hAnsi="Century Gothic"/>
          <w:color w:val="1F497D" w:themeColor="text2"/>
          <w:sz w:val="24"/>
          <w:szCs w:val="24"/>
        </w:rPr>
        <w:t>in termini quantitativi e qualitativi</w:t>
      </w:r>
      <w:r w:rsidR="00D07DA6">
        <w:rPr>
          <w:rFonts w:ascii="Century Gothic" w:hAnsi="Century Gothic"/>
          <w:color w:val="1F497D" w:themeColor="text2"/>
          <w:sz w:val="24"/>
          <w:szCs w:val="24"/>
        </w:rPr>
        <w:t>,</w:t>
      </w:r>
      <w:r w:rsidR="00E83B22">
        <w:rPr>
          <w:rFonts w:ascii="Century Gothic" w:hAnsi="Century Gothic"/>
          <w:color w:val="1F497D" w:themeColor="text2"/>
          <w:sz w:val="24"/>
          <w:szCs w:val="24"/>
        </w:rPr>
        <w:t xml:space="preserve"> </w:t>
      </w:r>
      <w:r w:rsidRPr="000F6905">
        <w:rPr>
          <w:rFonts w:ascii="Century Gothic" w:hAnsi="Century Gothic"/>
          <w:color w:val="1F497D" w:themeColor="text2"/>
          <w:sz w:val="24"/>
          <w:szCs w:val="24"/>
        </w:rPr>
        <w:t xml:space="preserve"> d</w:t>
      </w:r>
      <w:r w:rsidR="00E83B22">
        <w:rPr>
          <w:rFonts w:ascii="Century Gothic" w:hAnsi="Century Gothic"/>
          <w:color w:val="1F497D" w:themeColor="text2"/>
          <w:sz w:val="24"/>
          <w:szCs w:val="24"/>
        </w:rPr>
        <w:t>egl</w:t>
      </w:r>
      <w:r w:rsidRPr="000F6905">
        <w:rPr>
          <w:rFonts w:ascii="Century Gothic" w:hAnsi="Century Gothic"/>
          <w:color w:val="1F497D" w:themeColor="text2"/>
          <w:sz w:val="24"/>
          <w:szCs w:val="24"/>
        </w:rPr>
        <w:t xml:space="preserve">i oneri gestionali dell’infrastruttura Oracle RAC .  </w:t>
      </w:r>
    </w:p>
    <w:p w:rsidR="000F6905" w:rsidRPr="000F6905" w:rsidRDefault="000F6905" w:rsidP="000F6905">
      <w:pPr>
        <w:tabs>
          <w:tab w:val="left" w:pos="8789"/>
        </w:tabs>
        <w:ind w:left="567" w:right="565" w:firstLine="567"/>
        <w:jc w:val="both"/>
        <w:rPr>
          <w:rFonts w:ascii="Century Gothic" w:hAnsi="Century Gothic"/>
          <w:color w:val="1F497D" w:themeColor="text2"/>
          <w:sz w:val="24"/>
          <w:szCs w:val="24"/>
        </w:rPr>
      </w:pPr>
      <w:r w:rsidRPr="000F6905">
        <w:rPr>
          <w:rFonts w:ascii="Century Gothic" w:hAnsi="Century Gothic"/>
          <w:color w:val="1F497D" w:themeColor="text2"/>
          <w:sz w:val="24"/>
          <w:szCs w:val="24"/>
        </w:rPr>
        <w:t xml:space="preserve">La gestione del data base Oracle </w:t>
      </w:r>
      <w:r w:rsidR="00AD1243" w:rsidRPr="000F6905">
        <w:rPr>
          <w:rFonts w:ascii="Century Gothic" w:hAnsi="Century Gothic"/>
          <w:color w:val="1F497D" w:themeColor="text2"/>
          <w:sz w:val="24"/>
          <w:szCs w:val="24"/>
        </w:rPr>
        <w:t>R</w:t>
      </w:r>
      <w:r w:rsidR="00AD1243">
        <w:rPr>
          <w:rFonts w:ascii="Century Gothic" w:hAnsi="Century Gothic"/>
          <w:color w:val="1F497D" w:themeColor="text2"/>
          <w:sz w:val="24"/>
          <w:szCs w:val="24"/>
        </w:rPr>
        <w:t>AC</w:t>
      </w:r>
      <w:r w:rsidR="00AD1243" w:rsidRPr="000F6905">
        <w:rPr>
          <w:rFonts w:ascii="Century Gothic" w:hAnsi="Century Gothic"/>
          <w:color w:val="1F497D" w:themeColor="text2"/>
          <w:sz w:val="24"/>
          <w:szCs w:val="24"/>
        </w:rPr>
        <w:t xml:space="preserve"> </w:t>
      </w:r>
      <w:r w:rsidRPr="000F6905">
        <w:rPr>
          <w:rFonts w:ascii="Century Gothic" w:hAnsi="Century Gothic"/>
          <w:color w:val="1F497D" w:themeColor="text2"/>
          <w:sz w:val="24"/>
          <w:szCs w:val="24"/>
        </w:rPr>
        <w:t xml:space="preserve">in Agenzia si realizza anche tramite il </w:t>
      </w:r>
      <w:proofErr w:type="spellStart"/>
      <w:r w:rsidRPr="000F6905">
        <w:rPr>
          <w:rFonts w:ascii="Century Gothic" w:hAnsi="Century Gothic"/>
          <w:color w:val="1F497D" w:themeColor="text2"/>
          <w:sz w:val="24"/>
          <w:szCs w:val="24"/>
        </w:rPr>
        <w:t>tool</w:t>
      </w:r>
      <w:proofErr w:type="spellEnd"/>
      <w:r w:rsidRPr="000F6905">
        <w:rPr>
          <w:rFonts w:ascii="Century Gothic" w:hAnsi="Century Gothic"/>
          <w:color w:val="1F497D" w:themeColor="text2"/>
          <w:sz w:val="24"/>
          <w:szCs w:val="24"/>
        </w:rPr>
        <w:t xml:space="preserve">  gestionale software denominato</w:t>
      </w:r>
      <w:r w:rsidRPr="000F6905">
        <w:t xml:space="preserve"> </w:t>
      </w:r>
      <w:proofErr w:type="spellStart"/>
      <w:r w:rsidRPr="000F6905">
        <w:rPr>
          <w:rFonts w:ascii="Century Gothic" w:hAnsi="Century Gothic"/>
          <w:color w:val="1F497D" w:themeColor="text2"/>
          <w:sz w:val="24"/>
          <w:szCs w:val="24"/>
        </w:rPr>
        <w:t>Toad</w:t>
      </w:r>
      <w:proofErr w:type="spellEnd"/>
      <w:r w:rsidRPr="000F6905">
        <w:rPr>
          <w:rFonts w:ascii="Century Gothic" w:hAnsi="Century Gothic"/>
          <w:color w:val="1F497D" w:themeColor="text2"/>
          <w:sz w:val="24"/>
          <w:szCs w:val="24"/>
        </w:rPr>
        <w:t xml:space="preserve"> For Oracle DBA Suite – RAC Edition</w:t>
      </w:r>
      <w:r>
        <w:rPr>
          <w:rFonts w:ascii="Century Gothic" w:hAnsi="Century Gothic"/>
          <w:color w:val="1F497D" w:themeColor="text2"/>
          <w:sz w:val="24"/>
          <w:szCs w:val="24"/>
        </w:rPr>
        <w:t>,</w:t>
      </w:r>
      <w:r w:rsidRPr="000F6905">
        <w:rPr>
          <w:rFonts w:ascii="Century Gothic" w:hAnsi="Century Gothic"/>
          <w:color w:val="1F497D" w:themeColor="text2"/>
          <w:sz w:val="24"/>
          <w:szCs w:val="24"/>
        </w:rPr>
        <w:t xml:space="preserve">  che  consente </w:t>
      </w:r>
      <w:r w:rsidR="0027457D">
        <w:rPr>
          <w:rFonts w:ascii="Century Gothic" w:hAnsi="Century Gothic"/>
          <w:color w:val="1F497D" w:themeColor="text2"/>
          <w:sz w:val="24"/>
          <w:szCs w:val="24"/>
        </w:rPr>
        <w:t xml:space="preserve">di automatizzare </w:t>
      </w:r>
      <w:r w:rsidRPr="000F6905">
        <w:rPr>
          <w:rFonts w:ascii="Century Gothic" w:hAnsi="Century Gothic"/>
          <w:color w:val="1F497D" w:themeColor="text2"/>
          <w:sz w:val="24"/>
          <w:szCs w:val="24"/>
        </w:rPr>
        <w:t>l</w:t>
      </w:r>
      <w:r w:rsidR="0027457D">
        <w:rPr>
          <w:rFonts w:ascii="Century Gothic" w:hAnsi="Century Gothic"/>
          <w:color w:val="1F497D" w:themeColor="text2"/>
          <w:sz w:val="24"/>
          <w:szCs w:val="24"/>
        </w:rPr>
        <w:t>a</w:t>
      </w:r>
      <w:r w:rsidRPr="000F6905">
        <w:rPr>
          <w:rFonts w:ascii="Century Gothic" w:hAnsi="Century Gothic"/>
          <w:color w:val="1F497D" w:themeColor="text2"/>
          <w:sz w:val="24"/>
          <w:szCs w:val="24"/>
        </w:rPr>
        <w:t xml:space="preserve"> </w:t>
      </w:r>
      <w:r>
        <w:rPr>
          <w:rFonts w:ascii="Century Gothic" w:hAnsi="Century Gothic"/>
          <w:color w:val="1F497D" w:themeColor="text2"/>
          <w:sz w:val="24"/>
          <w:szCs w:val="24"/>
        </w:rPr>
        <w:t>gestione sistemistica</w:t>
      </w:r>
      <w:r w:rsidR="0027457D">
        <w:rPr>
          <w:rFonts w:ascii="Century Gothic" w:hAnsi="Century Gothic"/>
          <w:color w:val="1F497D" w:themeColor="text2"/>
          <w:sz w:val="24"/>
          <w:szCs w:val="24"/>
        </w:rPr>
        <w:t>, rendendola più semp</w:t>
      </w:r>
      <w:r w:rsidR="00615267">
        <w:rPr>
          <w:rFonts w:ascii="Century Gothic" w:hAnsi="Century Gothic"/>
          <w:color w:val="1F497D" w:themeColor="text2"/>
          <w:sz w:val="24"/>
          <w:szCs w:val="24"/>
        </w:rPr>
        <w:t>l</w:t>
      </w:r>
      <w:r w:rsidR="0027457D">
        <w:rPr>
          <w:rFonts w:ascii="Century Gothic" w:hAnsi="Century Gothic"/>
          <w:color w:val="1F497D" w:themeColor="text2"/>
          <w:sz w:val="24"/>
          <w:szCs w:val="24"/>
        </w:rPr>
        <w:t>ice</w:t>
      </w:r>
      <w:r w:rsidR="00615267">
        <w:rPr>
          <w:rFonts w:ascii="Century Gothic" w:hAnsi="Century Gothic"/>
          <w:color w:val="1F497D" w:themeColor="text2"/>
          <w:sz w:val="24"/>
          <w:szCs w:val="24"/>
        </w:rPr>
        <w:t>,</w:t>
      </w:r>
      <w:r w:rsidR="0027457D">
        <w:rPr>
          <w:rFonts w:ascii="Century Gothic" w:hAnsi="Century Gothic"/>
          <w:color w:val="1F497D" w:themeColor="text2"/>
          <w:sz w:val="24"/>
          <w:szCs w:val="24"/>
        </w:rPr>
        <w:t xml:space="preserve"> efficace ed efficiente.</w:t>
      </w:r>
      <w:r w:rsidRPr="000F6905">
        <w:rPr>
          <w:rFonts w:ascii="Century Gothic" w:hAnsi="Century Gothic"/>
          <w:color w:val="1F497D" w:themeColor="text2"/>
          <w:sz w:val="24"/>
          <w:szCs w:val="24"/>
        </w:rPr>
        <w:t xml:space="preserve"> </w:t>
      </w:r>
    </w:p>
    <w:p w:rsidR="00C40487" w:rsidRDefault="000F6905" w:rsidP="000F6905">
      <w:pPr>
        <w:tabs>
          <w:tab w:val="left" w:pos="8789"/>
        </w:tabs>
        <w:ind w:left="567" w:right="565" w:firstLine="567"/>
        <w:jc w:val="both"/>
        <w:rPr>
          <w:rFonts w:ascii="Century Gothic" w:hAnsi="Century Gothic"/>
          <w:color w:val="1F497D" w:themeColor="text2"/>
          <w:sz w:val="24"/>
          <w:szCs w:val="24"/>
        </w:rPr>
      </w:pPr>
      <w:r w:rsidRPr="000F6905">
        <w:rPr>
          <w:rFonts w:ascii="Century Gothic" w:hAnsi="Century Gothic"/>
          <w:color w:val="1F497D" w:themeColor="text2"/>
          <w:sz w:val="24"/>
          <w:szCs w:val="24"/>
        </w:rPr>
        <w:t xml:space="preserve"> </w:t>
      </w:r>
      <w:r w:rsidRPr="00D972D2">
        <w:rPr>
          <w:rFonts w:ascii="Century Gothic" w:hAnsi="Century Gothic"/>
          <w:color w:val="1F497D" w:themeColor="text2"/>
          <w:sz w:val="24"/>
          <w:szCs w:val="24"/>
        </w:rPr>
        <w:t>Si sottolinea</w:t>
      </w:r>
      <w:r w:rsidR="007654B8">
        <w:rPr>
          <w:rFonts w:ascii="Century Gothic" w:hAnsi="Century Gothic"/>
          <w:color w:val="1F497D" w:themeColor="text2"/>
          <w:sz w:val="24"/>
          <w:szCs w:val="24"/>
        </w:rPr>
        <w:t>,</w:t>
      </w:r>
      <w:r w:rsidRPr="00D972D2">
        <w:rPr>
          <w:rFonts w:ascii="Century Gothic" w:hAnsi="Century Gothic"/>
          <w:color w:val="1F497D" w:themeColor="text2"/>
          <w:sz w:val="24"/>
          <w:szCs w:val="24"/>
        </w:rPr>
        <w:t xml:space="preserve"> peraltro</w:t>
      </w:r>
      <w:r w:rsidR="007654B8">
        <w:rPr>
          <w:rFonts w:ascii="Century Gothic" w:hAnsi="Century Gothic"/>
          <w:color w:val="1F497D" w:themeColor="text2"/>
          <w:sz w:val="24"/>
          <w:szCs w:val="24"/>
        </w:rPr>
        <w:t>,</w:t>
      </w:r>
      <w:r w:rsidRPr="00D972D2">
        <w:rPr>
          <w:rFonts w:ascii="Century Gothic" w:hAnsi="Century Gothic"/>
          <w:color w:val="1F497D" w:themeColor="text2"/>
          <w:sz w:val="24"/>
          <w:szCs w:val="24"/>
        </w:rPr>
        <w:t xml:space="preserve"> che il </w:t>
      </w:r>
      <w:r w:rsidR="0027457D" w:rsidRPr="00D972D2">
        <w:rPr>
          <w:rFonts w:ascii="Century Gothic" w:hAnsi="Century Gothic"/>
          <w:color w:val="1F497D" w:themeColor="text2"/>
          <w:sz w:val="24"/>
          <w:szCs w:val="24"/>
        </w:rPr>
        <w:t xml:space="preserve">software </w:t>
      </w:r>
      <w:proofErr w:type="spellStart"/>
      <w:r w:rsidR="0027457D" w:rsidRPr="00D972D2">
        <w:rPr>
          <w:rFonts w:ascii="Century Gothic" w:hAnsi="Century Gothic"/>
          <w:color w:val="1F497D" w:themeColor="text2"/>
          <w:sz w:val="24"/>
          <w:szCs w:val="24"/>
        </w:rPr>
        <w:t>Toad</w:t>
      </w:r>
      <w:proofErr w:type="spellEnd"/>
      <w:r w:rsidR="0027457D" w:rsidRPr="00D972D2">
        <w:rPr>
          <w:rFonts w:ascii="Century Gothic" w:hAnsi="Century Gothic"/>
          <w:color w:val="1F497D" w:themeColor="text2"/>
          <w:sz w:val="24"/>
          <w:szCs w:val="24"/>
        </w:rPr>
        <w:t xml:space="preserve"> for Oracle </w:t>
      </w:r>
      <w:proofErr w:type="spellStart"/>
      <w:r w:rsidR="0027457D" w:rsidRPr="00D972D2">
        <w:rPr>
          <w:rFonts w:ascii="Century Gothic" w:hAnsi="Century Gothic"/>
          <w:color w:val="1F497D" w:themeColor="text2"/>
          <w:sz w:val="24"/>
          <w:szCs w:val="24"/>
        </w:rPr>
        <w:t>Dba</w:t>
      </w:r>
      <w:proofErr w:type="spellEnd"/>
      <w:r w:rsidR="0027457D" w:rsidRPr="00D972D2">
        <w:rPr>
          <w:rFonts w:ascii="Century Gothic" w:hAnsi="Century Gothic"/>
          <w:color w:val="1F497D" w:themeColor="text2"/>
          <w:sz w:val="24"/>
          <w:szCs w:val="24"/>
        </w:rPr>
        <w:t xml:space="preserve"> Suite, di  cui </w:t>
      </w:r>
      <w:r w:rsidR="001F0BF3">
        <w:rPr>
          <w:rFonts w:ascii="Century Gothic" w:hAnsi="Century Gothic"/>
          <w:color w:val="1F497D" w:themeColor="text2"/>
          <w:sz w:val="24"/>
          <w:szCs w:val="24"/>
        </w:rPr>
        <w:t>l’</w:t>
      </w:r>
      <w:r w:rsidR="0027457D" w:rsidRPr="00D972D2">
        <w:rPr>
          <w:rFonts w:ascii="Century Gothic" w:hAnsi="Century Gothic"/>
          <w:color w:val="1F497D" w:themeColor="text2"/>
          <w:sz w:val="24"/>
          <w:szCs w:val="24"/>
        </w:rPr>
        <w:t>Agenzia detiene due licenze</w:t>
      </w:r>
      <w:r w:rsidR="00C40487">
        <w:rPr>
          <w:rFonts w:ascii="Century Gothic" w:hAnsi="Century Gothic"/>
          <w:color w:val="1F497D" w:themeColor="text2"/>
          <w:sz w:val="24"/>
          <w:szCs w:val="24"/>
        </w:rPr>
        <w:t xml:space="preserve"> d’uso a tempo indeterminato </w:t>
      </w:r>
      <w:r w:rsidR="0027457D" w:rsidRPr="00D972D2">
        <w:rPr>
          <w:rFonts w:ascii="Century Gothic" w:hAnsi="Century Gothic"/>
          <w:color w:val="1F497D" w:themeColor="text2"/>
          <w:sz w:val="24"/>
          <w:szCs w:val="24"/>
        </w:rPr>
        <w:t>,</w:t>
      </w:r>
      <w:r w:rsidR="00D61898">
        <w:rPr>
          <w:rFonts w:ascii="Century Gothic" w:hAnsi="Century Gothic"/>
          <w:color w:val="1F497D" w:themeColor="text2"/>
          <w:sz w:val="24"/>
          <w:szCs w:val="24"/>
        </w:rPr>
        <w:t xml:space="preserve"> </w:t>
      </w:r>
      <w:r w:rsidRPr="00D972D2">
        <w:rPr>
          <w:rFonts w:ascii="Century Gothic" w:hAnsi="Century Gothic"/>
          <w:color w:val="1F497D" w:themeColor="text2"/>
          <w:sz w:val="24"/>
          <w:szCs w:val="24"/>
        </w:rPr>
        <w:t xml:space="preserve">pur finalizzato alla gestione del componente data base Oracle, rappresenta un prodotto  completamente diverso e separato. </w:t>
      </w:r>
      <w:r w:rsidR="00C40487">
        <w:rPr>
          <w:rFonts w:ascii="Century Gothic" w:hAnsi="Century Gothic"/>
          <w:color w:val="1F497D" w:themeColor="text2"/>
          <w:sz w:val="24"/>
          <w:szCs w:val="24"/>
        </w:rPr>
        <w:t xml:space="preserve"> Le licenze d’uso in argomento sono coperte da servizio di manutenzione e aggiornamento programmi che scadranno rispettivamente a Ottobre 2018 e Giugno 2019.</w:t>
      </w:r>
    </w:p>
    <w:p w:rsidR="000F6905" w:rsidRDefault="00C40487" w:rsidP="000F6905">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Posto </w:t>
      </w:r>
      <w:r w:rsidR="00FD09F7">
        <w:rPr>
          <w:rFonts w:ascii="Century Gothic" w:hAnsi="Century Gothic"/>
          <w:color w:val="1F497D" w:themeColor="text2"/>
          <w:sz w:val="24"/>
          <w:szCs w:val="24"/>
        </w:rPr>
        <w:t>,</w:t>
      </w:r>
      <w:r>
        <w:rPr>
          <w:rFonts w:ascii="Century Gothic" w:hAnsi="Century Gothic"/>
          <w:color w:val="1F497D" w:themeColor="text2"/>
          <w:sz w:val="24"/>
          <w:szCs w:val="24"/>
        </w:rPr>
        <w:t xml:space="preserve"> come accen</w:t>
      </w:r>
      <w:r w:rsidR="00FD09F7">
        <w:rPr>
          <w:rFonts w:ascii="Century Gothic" w:hAnsi="Century Gothic"/>
          <w:color w:val="1F497D" w:themeColor="text2"/>
          <w:sz w:val="24"/>
          <w:szCs w:val="24"/>
        </w:rPr>
        <w:t>n</w:t>
      </w:r>
      <w:r>
        <w:rPr>
          <w:rFonts w:ascii="Century Gothic" w:hAnsi="Century Gothic"/>
          <w:color w:val="1F497D" w:themeColor="text2"/>
          <w:sz w:val="24"/>
          <w:szCs w:val="24"/>
        </w:rPr>
        <w:t>ato</w:t>
      </w:r>
      <w:r w:rsidR="00FD09F7">
        <w:rPr>
          <w:rFonts w:ascii="Century Gothic" w:hAnsi="Century Gothic"/>
          <w:color w:val="1F497D" w:themeColor="text2"/>
          <w:sz w:val="24"/>
          <w:szCs w:val="24"/>
        </w:rPr>
        <w:t xml:space="preserve">, che </w:t>
      </w:r>
      <w:r>
        <w:rPr>
          <w:rFonts w:ascii="Century Gothic" w:hAnsi="Century Gothic"/>
          <w:color w:val="1F497D" w:themeColor="text2"/>
          <w:sz w:val="24"/>
          <w:szCs w:val="24"/>
        </w:rPr>
        <w:t xml:space="preserve"> le licenze sono a tempo ind</w:t>
      </w:r>
      <w:r w:rsidR="00FD09F7">
        <w:rPr>
          <w:rFonts w:ascii="Century Gothic" w:hAnsi="Century Gothic"/>
          <w:color w:val="1F497D" w:themeColor="text2"/>
          <w:sz w:val="24"/>
          <w:szCs w:val="24"/>
        </w:rPr>
        <w:t>e</w:t>
      </w:r>
      <w:r>
        <w:rPr>
          <w:rFonts w:ascii="Century Gothic" w:hAnsi="Century Gothic"/>
          <w:color w:val="1F497D" w:themeColor="text2"/>
          <w:sz w:val="24"/>
          <w:szCs w:val="24"/>
        </w:rPr>
        <w:t>terminato, si rende necessario assicurarsi ul</w:t>
      </w:r>
      <w:r w:rsidR="00FD09F7">
        <w:rPr>
          <w:rFonts w:ascii="Century Gothic" w:hAnsi="Century Gothic"/>
          <w:color w:val="1F497D" w:themeColor="text2"/>
          <w:sz w:val="24"/>
          <w:szCs w:val="24"/>
        </w:rPr>
        <w:t>t</w:t>
      </w:r>
      <w:r>
        <w:rPr>
          <w:rFonts w:ascii="Century Gothic" w:hAnsi="Century Gothic"/>
          <w:color w:val="1F497D" w:themeColor="text2"/>
          <w:sz w:val="24"/>
          <w:szCs w:val="24"/>
        </w:rPr>
        <w:t xml:space="preserve">eriori periodi </w:t>
      </w:r>
      <w:r w:rsidR="00FD09F7">
        <w:rPr>
          <w:rFonts w:ascii="Century Gothic" w:hAnsi="Century Gothic"/>
          <w:color w:val="1F497D" w:themeColor="text2"/>
          <w:sz w:val="24"/>
          <w:szCs w:val="24"/>
        </w:rPr>
        <w:t xml:space="preserve">di copertura </w:t>
      </w:r>
      <w:r>
        <w:rPr>
          <w:rFonts w:ascii="Century Gothic" w:hAnsi="Century Gothic"/>
          <w:color w:val="1F497D" w:themeColor="text2"/>
          <w:sz w:val="24"/>
          <w:szCs w:val="24"/>
        </w:rPr>
        <w:t>d</w:t>
      </w:r>
      <w:r w:rsidR="00FD09F7">
        <w:rPr>
          <w:rFonts w:ascii="Century Gothic" w:hAnsi="Century Gothic"/>
          <w:color w:val="1F497D" w:themeColor="text2"/>
          <w:sz w:val="24"/>
          <w:szCs w:val="24"/>
        </w:rPr>
        <w:t>e</w:t>
      </w:r>
      <w:r>
        <w:rPr>
          <w:rFonts w:ascii="Century Gothic" w:hAnsi="Century Gothic"/>
          <w:color w:val="1F497D" w:themeColor="text2"/>
          <w:sz w:val="24"/>
          <w:szCs w:val="24"/>
        </w:rPr>
        <w:t>i servizi di manutenzione</w:t>
      </w:r>
      <w:r w:rsidR="00FD09F7">
        <w:rPr>
          <w:rFonts w:ascii="Century Gothic" w:hAnsi="Century Gothic"/>
          <w:color w:val="1F497D" w:themeColor="text2"/>
          <w:sz w:val="24"/>
          <w:szCs w:val="24"/>
        </w:rPr>
        <w:t xml:space="preserve"> (che ad es. danno diritto a ricevere patch di correzione , nuove versioni dei programmi ecc.), </w:t>
      </w:r>
      <w:r>
        <w:rPr>
          <w:rFonts w:ascii="Century Gothic" w:hAnsi="Century Gothic"/>
          <w:color w:val="1F497D" w:themeColor="text2"/>
          <w:sz w:val="24"/>
          <w:szCs w:val="24"/>
        </w:rPr>
        <w:t>secondo il dettaglio rappr</w:t>
      </w:r>
      <w:r w:rsidR="00FD09F7">
        <w:rPr>
          <w:rFonts w:ascii="Century Gothic" w:hAnsi="Century Gothic"/>
          <w:color w:val="1F497D" w:themeColor="text2"/>
          <w:sz w:val="24"/>
          <w:szCs w:val="24"/>
        </w:rPr>
        <w:t>e</w:t>
      </w:r>
      <w:r>
        <w:rPr>
          <w:rFonts w:ascii="Century Gothic" w:hAnsi="Century Gothic"/>
          <w:color w:val="1F497D" w:themeColor="text2"/>
          <w:sz w:val="24"/>
          <w:szCs w:val="24"/>
        </w:rPr>
        <w:t xml:space="preserve">sentato nella tabelle successiva: </w:t>
      </w:r>
    </w:p>
    <w:p w:rsidR="00FD09F7" w:rsidRDefault="00FD09F7" w:rsidP="000F6905">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br w:type="page"/>
      </w:r>
    </w:p>
    <w:p w:rsidR="00C40487" w:rsidRPr="00D972D2" w:rsidRDefault="00C40487" w:rsidP="000F6905">
      <w:pPr>
        <w:tabs>
          <w:tab w:val="left" w:pos="8789"/>
        </w:tabs>
        <w:ind w:left="567" w:right="565" w:firstLine="567"/>
        <w:jc w:val="both"/>
        <w:rPr>
          <w:rFonts w:ascii="Century Gothic" w:hAnsi="Century Gothic"/>
          <w:color w:val="1F497D" w:themeColor="text2"/>
          <w:sz w:val="24"/>
          <w:szCs w:val="24"/>
        </w:rPr>
      </w:pPr>
    </w:p>
    <w:tbl>
      <w:tblPr>
        <w:tblStyle w:val="Tabellagriglia4-colore11"/>
        <w:tblW w:w="0" w:type="auto"/>
        <w:tblInd w:w="701" w:type="dxa"/>
        <w:tblLook w:val="05E0" w:firstRow="1" w:lastRow="1" w:firstColumn="1" w:lastColumn="1" w:noHBand="0" w:noVBand="1"/>
      </w:tblPr>
      <w:tblGrid>
        <w:gridCol w:w="3685"/>
        <w:gridCol w:w="655"/>
        <w:gridCol w:w="1956"/>
        <w:gridCol w:w="1956"/>
      </w:tblGrid>
      <w:tr w:rsidR="0027457D" w:rsidRPr="00D972D2" w:rsidTr="0027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27457D" w:rsidRPr="00D972D2" w:rsidRDefault="0027457D" w:rsidP="008D748C">
            <w:pPr>
              <w:jc w:val="center"/>
            </w:pPr>
            <w:r w:rsidRPr="00D972D2">
              <w:t>Descrizione</w:t>
            </w:r>
          </w:p>
        </w:tc>
        <w:tc>
          <w:tcPr>
            <w:tcW w:w="655" w:type="dxa"/>
          </w:tcPr>
          <w:p w:rsidR="0027457D" w:rsidRPr="00D972D2" w:rsidRDefault="0027457D" w:rsidP="008D748C">
            <w:pPr>
              <w:jc w:val="center"/>
              <w:cnfStyle w:val="100000000000" w:firstRow="1" w:lastRow="0" w:firstColumn="0" w:lastColumn="0" w:oddVBand="0" w:evenVBand="0" w:oddHBand="0" w:evenHBand="0" w:firstRowFirstColumn="0" w:firstRowLastColumn="0" w:lastRowFirstColumn="0" w:lastRowLastColumn="0"/>
            </w:pPr>
            <w:proofErr w:type="spellStart"/>
            <w:r w:rsidRPr="00D972D2">
              <w:t>Qnt</w:t>
            </w:r>
            <w:proofErr w:type="spellEnd"/>
            <w:r w:rsidRPr="00D972D2">
              <w:t>.</w:t>
            </w:r>
          </w:p>
        </w:tc>
        <w:tc>
          <w:tcPr>
            <w:tcW w:w="1956" w:type="dxa"/>
          </w:tcPr>
          <w:p w:rsidR="0027457D" w:rsidRPr="00D972D2" w:rsidRDefault="0027457D" w:rsidP="0027457D">
            <w:pPr>
              <w:jc w:val="center"/>
              <w:cnfStyle w:val="100000000000" w:firstRow="1" w:lastRow="0" w:firstColumn="0" w:lastColumn="0" w:oddVBand="0" w:evenVBand="0" w:oddHBand="0" w:evenHBand="0" w:firstRowFirstColumn="0" w:firstRowLastColumn="0" w:lastRowFirstColumn="0" w:lastRowLastColumn="0"/>
            </w:pPr>
            <w:r w:rsidRPr="00D972D2">
              <w:t>Decorrenza</w:t>
            </w:r>
          </w:p>
        </w:tc>
        <w:tc>
          <w:tcPr>
            <w:cnfStyle w:val="000100000000" w:firstRow="0" w:lastRow="0" w:firstColumn="0" w:lastColumn="1" w:oddVBand="0" w:evenVBand="0" w:oddHBand="0" w:evenHBand="0" w:firstRowFirstColumn="0" w:firstRowLastColumn="0" w:lastRowFirstColumn="0" w:lastRowLastColumn="0"/>
            <w:tcW w:w="1956" w:type="dxa"/>
          </w:tcPr>
          <w:p w:rsidR="0027457D" w:rsidRPr="00D972D2" w:rsidRDefault="0027457D" w:rsidP="0027457D">
            <w:pPr>
              <w:jc w:val="center"/>
            </w:pPr>
            <w:r w:rsidRPr="00D972D2">
              <w:t>Scadenza</w:t>
            </w:r>
          </w:p>
        </w:tc>
      </w:tr>
      <w:tr w:rsidR="0027457D" w:rsidRPr="00D972D2" w:rsidTr="0027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27457D" w:rsidRPr="00D972D2" w:rsidRDefault="0027457D" w:rsidP="00937402">
            <w:pPr>
              <w:jc w:val="both"/>
            </w:pPr>
            <w:proofErr w:type="spellStart"/>
            <w:r w:rsidRPr="00D972D2">
              <w:t>Toad</w:t>
            </w:r>
            <w:proofErr w:type="spellEnd"/>
            <w:r w:rsidRPr="00D972D2">
              <w:t xml:space="preserve"> For Oracle DBA Suite – RAC Edition – </w:t>
            </w:r>
            <w:proofErr w:type="spellStart"/>
            <w:r w:rsidRPr="00D972D2">
              <w:t>Sold</w:t>
            </w:r>
            <w:proofErr w:type="spellEnd"/>
            <w:r w:rsidRPr="00D972D2">
              <w:t xml:space="preserve"> per Seat rinnovo servizi   di manutenzione </w:t>
            </w:r>
          </w:p>
        </w:tc>
        <w:tc>
          <w:tcPr>
            <w:tcW w:w="655" w:type="dxa"/>
            <w:vAlign w:val="center"/>
          </w:tcPr>
          <w:p w:rsidR="0027457D" w:rsidRPr="00CD205C" w:rsidRDefault="0027457D" w:rsidP="008D748C">
            <w:pPr>
              <w:jc w:val="center"/>
              <w:cnfStyle w:val="000000100000" w:firstRow="0" w:lastRow="0" w:firstColumn="0" w:lastColumn="0" w:oddVBand="0" w:evenVBand="0" w:oddHBand="1" w:evenHBand="0" w:firstRowFirstColumn="0" w:firstRowLastColumn="0" w:lastRowFirstColumn="0" w:lastRowLastColumn="0"/>
              <w:rPr>
                <w:b/>
              </w:rPr>
            </w:pPr>
            <w:r w:rsidRPr="00CD205C">
              <w:rPr>
                <w:b/>
              </w:rPr>
              <w:t>1</w:t>
            </w:r>
          </w:p>
        </w:tc>
        <w:tc>
          <w:tcPr>
            <w:tcW w:w="1956" w:type="dxa"/>
            <w:vAlign w:val="center"/>
          </w:tcPr>
          <w:p w:rsidR="0027457D" w:rsidRPr="00CD205C" w:rsidRDefault="0027457D" w:rsidP="0027457D">
            <w:pPr>
              <w:jc w:val="right"/>
              <w:cnfStyle w:val="000000100000" w:firstRow="0" w:lastRow="0" w:firstColumn="0" w:lastColumn="0" w:oddVBand="0" w:evenVBand="0" w:oddHBand="1" w:evenHBand="0" w:firstRowFirstColumn="0" w:firstRowLastColumn="0" w:lastRowFirstColumn="0" w:lastRowLastColumn="0"/>
              <w:rPr>
                <w:b/>
              </w:rPr>
            </w:pPr>
            <w:r w:rsidRPr="00CD205C">
              <w:rPr>
                <w:b/>
              </w:rPr>
              <w:t xml:space="preserve">Ottobre 2018  </w:t>
            </w:r>
          </w:p>
        </w:tc>
        <w:tc>
          <w:tcPr>
            <w:cnfStyle w:val="000100000000" w:firstRow="0" w:lastRow="0" w:firstColumn="0" w:lastColumn="1" w:oddVBand="0" w:evenVBand="0" w:oddHBand="0" w:evenHBand="0" w:firstRowFirstColumn="0" w:firstRowLastColumn="0" w:lastRowFirstColumn="0" w:lastRowLastColumn="0"/>
            <w:tcW w:w="1956" w:type="dxa"/>
            <w:vAlign w:val="center"/>
          </w:tcPr>
          <w:p w:rsidR="0027457D" w:rsidRPr="00D972D2" w:rsidRDefault="0027457D" w:rsidP="0027457D">
            <w:pPr>
              <w:jc w:val="right"/>
            </w:pPr>
            <w:r w:rsidRPr="00E50BE8">
              <w:t>Luglio</w:t>
            </w:r>
            <w:r w:rsidRPr="00D972D2">
              <w:t xml:space="preserve"> 2021</w:t>
            </w:r>
          </w:p>
        </w:tc>
      </w:tr>
      <w:tr w:rsidR="0027457D" w:rsidRPr="00D972D2" w:rsidTr="008D748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27457D" w:rsidRPr="00D972D2" w:rsidRDefault="0027457D" w:rsidP="00937402">
            <w:pPr>
              <w:jc w:val="both"/>
            </w:pPr>
            <w:proofErr w:type="spellStart"/>
            <w:r w:rsidRPr="00D972D2">
              <w:t>Toad</w:t>
            </w:r>
            <w:proofErr w:type="spellEnd"/>
            <w:r w:rsidRPr="00D972D2">
              <w:t xml:space="preserve"> For Oracle DBA Suite – RAC Edition – </w:t>
            </w:r>
            <w:proofErr w:type="spellStart"/>
            <w:r w:rsidRPr="00D972D2">
              <w:t>Sold</w:t>
            </w:r>
            <w:proofErr w:type="spellEnd"/>
            <w:r w:rsidRPr="00D972D2">
              <w:t xml:space="preserve"> per Seat rinnovo servizi   di manutenzione </w:t>
            </w:r>
          </w:p>
        </w:tc>
        <w:tc>
          <w:tcPr>
            <w:tcW w:w="655" w:type="dxa"/>
            <w:vAlign w:val="center"/>
          </w:tcPr>
          <w:p w:rsidR="0027457D" w:rsidRPr="00D972D2" w:rsidRDefault="0027457D" w:rsidP="008D748C">
            <w:pPr>
              <w:jc w:val="center"/>
              <w:cnfStyle w:val="010000000000" w:firstRow="0" w:lastRow="1" w:firstColumn="0" w:lastColumn="0" w:oddVBand="0" w:evenVBand="0" w:oddHBand="0" w:evenHBand="0" w:firstRowFirstColumn="0" w:firstRowLastColumn="0" w:lastRowFirstColumn="0" w:lastRowLastColumn="0"/>
            </w:pPr>
            <w:r w:rsidRPr="00D972D2">
              <w:t>1</w:t>
            </w:r>
          </w:p>
        </w:tc>
        <w:tc>
          <w:tcPr>
            <w:tcW w:w="1956" w:type="dxa"/>
            <w:vAlign w:val="center"/>
          </w:tcPr>
          <w:p w:rsidR="0027457D" w:rsidRPr="00D972D2" w:rsidRDefault="0027457D" w:rsidP="005E2625">
            <w:pPr>
              <w:jc w:val="right"/>
              <w:cnfStyle w:val="010000000000" w:firstRow="0" w:lastRow="1" w:firstColumn="0" w:lastColumn="0" w:oddVBand="0" w:evenVBand="0" w:oddHBand="0" w:evenHBand="0" w:firstRowFirstColumn="0" w:firstRowLastColumn="0" w:lastRowFirstColumn="0" w:lastRowLastColumn="0"/>
            </w:pPr>
            <w:r w:rsidRPr="00D972D2">
              <w:t xml:space="preserve">Giugno 2019  </w:t>
            </w:r>
          </w:p>
        </w:tc>
        <w:tc>
          <w:tcPr>
            <w:cnfStyle w:val="000100000000" w:firstRow="0" w:lastRow="0" w:firstColumn="0" w:lastColumn="1" w:oddVBand="0" w:evenVBand="0" w:oddHBand="0" w:evenHBand="0" w:firstRowFirstColumn="0" w:firstRowLastColumn="0" w:lastRowFirstColumn="0" w:lastRowLastColumn="0"/>
            <w:tcW w:w="1956" w:type="dxa"/>
            <w:vAlign w:val="center"/>
          </w:tcPr>
          <w:p w:rsidR="0027457D" w:rsidRPr="00D972D2" w:rsidRDefault="0027457D" w:rsidP="008D748C">
            <w:pPr>
              <w:jc w:val="right"/>
            </w:pPr>
            <w:r w:rsidRPr="00D972D2">
              <w:t>Luglio 2021</w:t>
            </w:r>
          </w:p>
        </w:tc>
      </w:tr>
    </w:tbl>
    <w:p w:rsidR="0027457D" w:rsidRPr="00D972D2" w:rsidRDefault="0027457D" w:rsidP="00E50BE8">
      <w:pPr>
        <w:tabs>
          <w:tab w:val="left" w:pos="8789"/>
        </w:tabs>
        <w:spacing w:after="0"/>
        <w:ind w:left="567" w:right="567" w:firstLine="567"/>
        <w:jc w:val="both"/>
        <w:rPr>
          <w:rFonts w:ascii="Century Gothic" w:hAnsi="Century Gothic"/>
          <w:color w:val="1F497D" w:themeColor="text2"/>
          <w:sz w:val="24"/>
          <w:szCs w:val="24"/>
        </w:rPr>
      </w:pPr>
    </w:p>
    <w:p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D972D2">
        <w:rPr>
          <w:rFonts w:ascii="Century Gothic" w:hAnsi="Century Gothic"/>
          <w:color w:val="1F497D" w:themeColor="text2"/>
          <w:sz w:val="24"/>
          <w:szCs w:val="24"/>
        </w:rPr>
        <w:t xml:space="preserve">L’importo stimato per l’acquisizione </w:t>
      </w:r>
      <w:r w:rsidR="00937402">
        <w:rPr>
          <w:rFonts w:ascii="Century Gothic" w:hAnsi="Century Gothic"/>
          <w:color w:val="1F497D" w:themeColor="text2"/>
          <w:sz w:val="24"/>
          <w:szCs w:val="24"/>
        </w:rPr>
        <w:t xml:space="preserve">del </w:t>
      </w:r>
      <w:r w:rsidRPr="00D972D2">
        <w:rPr>
          <w:rFonts w:ascii="Century Gothic" w:hAnsi="Century Gothic"/>
          <w:color w:val="1F497D" w:themeColor="text2"/>
          <w:sz w:val="24"/>
          <w:szCs w:val="24"/>
        </w:rPr>
        <w:t xml:space="preserve">servizio di manutenzione, </w:t>
      </w:r>
      <w:r w:rsidR="00C40487">
        <w:rPr>
          <w:rFonts w:ascii="Century Gothic" w:hAnsi="Century Gothic"/>
          <w:color w:val="1F497D" w:themeColor="text2"/>
          <w:sz w:val="24"/>
          <w:szCs w:val="24"/>
        </w:rPr>
        <w:t xml:space="preserve">fino a </w:t>
      </w:r>
      <w:r w:rsidR="00FD09F7">
        <w:rPr>
          <w:rFonts w:ascii="Century Gothic" w:hAnsi="Century Gothic"/>
          <w:color w:val="1F497D" w:themeColor="text2"/>
          <w:sz w:val="24"/>
          <w:szCs w:val="24"/>
        </w:rPr>
        <w:t xml:space="preserve">Luglio </w:t>
      </w:r>
      <w:r w:rsidR="00C40487">
        <w:rPr>
          <w:rFonts w:ascii="Century Gothic" w:hAnsi="Century Gothic"/>
          <w:color w:val="1F497D" w:themeColor="text2"/>
          <w:sz w:val="24"/>
          <w:szCs w:val="24"/>
        </w:rPr>
        <w:t xml:space="preserve"> 20</w:t>
      </w:r>
      <w:r w:rsidR="009E656D">
        <w:rPr>
          <w:rFonts w:ascii="Century Gothic" w:hAnsi="Century Gothic"/>
          <w:color w:val="1F497D" w:themeColor="text2"/>
          <w:sz w:val="24"/>
          <w:szCs w:val="24"/>
        </w:rPr>
        <w:t>21</w:t>
      </w:r>
      <w:r w:rsidRPr="00D972D2">
        <w:rPr>
          <w:rFonts w:ascii="Century Gothic" w:hAnsi="Century Gothic"/>
          <w:color w:val="1F497D" w:themeColor="text2"/>
          <w:sz w:val="24"/>
          <w:szCs w:val="24"/>
        </w:rPr>
        <w:t xml:space="preserve">, è pari ad Euro </w:t>
      </w:r>
      <w:r w:rsidR="00D972D2" w:rsidRPr="00D972D2">
        <w:rPr>
          <w:rFonts w:ascii="Century Gothic" w:hAnsi="Century Gothic"/>
          <w:color w:val="1F497D" w:themeColor="text2"/>
          <w:sz w:val="24"/>
          <w:szCs w:val="24"/>
        </w:rPr>
        <w:t>10.000</w:t>
      </w:r>
      <w:r w:rsidRPr="00D972D2">
        <w:rPr>
          <w:rFonts w:ascii="Century Gothic" w:hAnsi="Century Gothic"/>
          <w:color w:val="1F497D" w:themeColor="text2"/>
          <w:sz w:val="24"/>
          <w:szCs w:val="24"/>
        </w:rPr>
        <w:t xml:space="preserve"> (</w:t>
      </w:r>
      <w:r w:rsidR="00D972D2" w:rsidRPr="00D972D2">
        <w:rPr>
          <w:rFonts w:ascii="Century Gothic" w:hAnsi="Century Gothic"/>
          <w:color w:val="1F497D" w:themeColor="text2"/>
          <w:sz w:val="24"/>
          <w:szCs w:val="24"/>
        </w:rPr>
        <w:t>diecimila</w:t>
      </w:r>
      <w:r w:rsidRPr="00D972D2">
        <w:rPr>
          <w:rFonts w:ascii="Century Gothic" w:hAnsi="Century Gothic"/>
          <w:color w:val="1F497D" w:themeColor="text2"/>
          <w:sz w:val="24"/>
          <w:szCs w:val="24"/>
        </w:rPr>
        <w:t>) IVA esclusa.</w:t>
      </w:r>
    </w:p>
    <w:p w:rsidR="0027457D" w:rsidRDefault="00443A83" w:rsidP="00443A83">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l’Agenzia valuterà la fattibilità e la convenienza dell’eventuale soluzione tecnica presente sul mercato che abbia caratteristiche e funzionalità analoghe a quella in uso, con la preferenza per sistemi aperti e licenze open, secondo quanto descritto al seguente paragrafo.</w:t>
      </w:r>
    </w:p>
    <w:p w:rsidR="00443A83" w:rsidRPr="00443A83" w:rsidRDefault="00443A83" w:rsidP="00443A83">
      <w:pPr>
        <w:tabs>
          <w:tab w:val="left" w:pos="8789"/>
        </w:tabs>
        <w:ind w:left="567" w:right="565" w:firstLine="567"/>
        <w:jc w:val="both"/>
        <w:rPr>
          <w:rFonts w:ascii="Century Gothic" w:hAnsi="Century Gothic"/>
          <w:color w:val="1F497D" w:themeColor="text2"/>
          <w:sz w:val="24"/>
          <w:szCs w:val="24"/>
        </w:rPr>
      </w:pPr>
    </w:p>
    <w:p w:rsidR="00443A83" w:rsidRDefault="00443A83"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t xml:space="preserve">Descrizione delle specifiche del </w:t>
      </w:r>
      <w:r>
        <w:rPr>
          <w:rFonts w:ascii="Century Gothic" w:hAnsi="Century Gothic" w:cs="Courier New"/>
          <w:b/>
          <w:bCs/>
          <w:i/>
          <w:color w:val="1F497D" w:themeColor="text2"/>
          <w:sz w:val="24"/>
          <w:szCs w:val="24"/>
        </w:rPr>
        <w:t>prodotto in uso</w:t>
      </w:r>
    </w:p>
    <w:p w:rsidR="00B7383B" w:rsidRPr="00B7383B" w:rsidRDefault="00B7383B" w:rsidP="005E65FF">
      <w:pPr>
        <w:tabs>
          <w:tab w:val="left" w:pos="8789"/>
        </w:tabs>
        <w:ind w:left="567" w:right="565" w:firstLine="567"/>
        <w:jc w:val="both"/>
        <w:rPr>
          <w:rFonts w:ascii="Century Gothic" w:hAnsi="Century Gothic" w:cs="Courier New"/>
          <w:color w:val="1F497D" w:themeColor="text2"/>
          <w:sz w:val="24"/>
          <w:szCs w:val="24"/>
        </w:rPr>
      </w:pPr>
      <w:r w:rsidRPr="00B7383B">
        <w:rPr>
          <w:rFonts w:ascii="Century Gothic" w:hAnsi="Century Gothic" w:cs="Courier New"/>
          <w:color w:val="1F497D" w:themeColor="text2"/>
          <w:sz w:val="24"/>
          <w:szCs w:val="24"/>
        </w:rPr>
        <w:t>La soluzione software</w:t>
      </w:r>
      <w:r w:rsidR="00D61898">
        <w:rPr>
          <w:rFonts w:ascii="Century Gothic" w:hAnsi="Century Gothic" w:cs="Courier New"/>
          <w:color w:val="1F497D" w:themeColor="text2"/>
          <w:sz w:val="24"/>
          <w:szCs w:val="24"/>
        </w:rPr>
        <w:t>,</w:t>
      </w:r>
      <w:r w:rsidR="009E656D">
        <w:rPr>
          <w:rFonts w:ascii="Century Gothic" w:hAnsi="Century Gothic" w:cs="Courier New"/>
          <w:color w:val="1F497D" w:themeColor="text2"/>
          <w:sz w:val="24"/>
          <w:szCs w:val="24"/>
        </w:rPr>
        <w:t xml:space="preserve"> </w:t>
      </w:r>
      <w:proofErr w:type="spellStart"/>
      <w:r w:rsidR="00FD09F7" w:rsidRPr="00D972D2">
        <w:rPr>
          <w:rFonts w:ascii="Century Gothic" w:hAnsi="Century Gothic"/>
          <w:color w:val="1F497D" w:themeColor="text2"/>
          <w:sz w:val="24"/>
          <w:szCs w:val="24"/>
        </w:rPr>
        <w:t>Toad</w:t>
      </w:r>
      <w:proofErr w:type="spellEnd"/>
      <w:r w:rsidR="00FD09F7" w:rsidRPr="00D972D2">
        <w:rPr>
          <w:rFonts w:ascii="Century Gothic" w:hAnsi="Century Gothic"/>
          <w:color w:val="1F497D" w:themeColor="text2"/>
          <w:sz w:val="24"/>
          <w:szCs w:val="24"/>
        </w:rPr>
        <w:t xml:space="preserve"> for Oracle </w:t>
      </w:r>
      <w:proofErr w:type="spellStart"/>
      <w:r w:rsidR="00FD09F7" w:rsidRPr="00D972D2">
        <w:rPr>
          <w:rFonts w:ascii="Century Gothic" w:hAnsi="Century Gothic"/>
          <w:color w:val="1F497D" w:themeColor="text2"/>
          <w:sz w:val="24"/>
          <w:szCs w:val="24"/>
        </w:rPr>
        <w:t>Dba</w:t>
      </w:r>
      <w:proofErr w:type="spellEnd"/>
      <w:r w:rsidR="00FD09F7" w:rsidRPr="00D972D2">
        <w:rPr>
          <w:rFonts w:ascii="Century Gothic" w:hAnsi="Century Gothic"/>
          <w:color w:val="1F497D" w:themeColor="text2"/>
          <w:sz w:val="24"/>
          <w:szCs w:val="24"/>
        </w:rPr>
        <w:t xml:space="preserve"> Suite</w:t>
      </w:r>
      <w:r w:rsidR="00FD09F7">
        <w:rPr>
          <w:rFonts w:ascii="Century Gothic" w:hAnsi="Century Gothic" w:cs="Courier New"/>
          <w:color w:val="1F497D" w:themeColor="text2"/>
          <w:sz w:val="24"/>
          <w:szCs w:val="24"/>
        </w:rPr>
        <w:t>, installata presso il data center di Agenzia,</w:t>
      </w:r>
      <w:r w:rsidR="00D61898">
        <w:rPr>
          <w:rFonts w:ascii="Century Gothic" w:hAnsi="Century Gothic" w:cs="Courier New"/>
          <w:color w:val="1F497D" w:themeColor="text2"/>
          <w:sz w:val="24"/>
          <w:szCs w:val="24"/>
        </w:rPr>
        <w:t xml:space="preserve"> </w:t>
      </w:r>
      <w:r w:rsidRPr="00B7383B">
        <w:rPr>
          <w:rFonts w:ascii="Century Gothic" w:hAnsi="Century Gothic" w:cs="Courier New"/>
          <w:color w:val="1F497D" w:themeColor="text2"/>
          <w:sz w:val="24"/>
          <w:szCs w:val="24"/>
        </w:rPr>
        <w:t>persegue principalmente i seguenti obiettivi:</w:t>
      </w:r>
    </w:p>
    <w:p w:rsidR="00B7383B" w:rsidRPr="005E65FF" w:rsidRDefault="00D61898" w:rsidP="005E65FF">
      <w:pPr>
        <w:pStyle w:val="Paragrafoelenco"/>
        <w:numPr>
          <w:ilvl w:val="0"/>
          <w:numId w:val="49"/>
        </w:numPr>
        <w:tabs>
          <w:tab w:val="left" w:pos="8789"/>
        </w:tabs>
        <w:ind w:right="565"/>
        <w:jc w:val="both"/>
        <w:rPr>
          <w:rFonts w:ascii="Century Gothic" w:hAnsi="Century Gothic" w:cs="Courier New"/>
          <w:color w:val="1F497D" w:themeColor="text2"/>
          <w:sz w:val="24"/>
          <w:szCs w:val="24"/>
        </w:rPr>
      </w:pPr>
      <w:r w:rsidRPr="005E65FF">
        <w:rPr>
          <w:rFonts w:ascii="Century Gothic" w:hAnsi="Century Gothic" w:cs="Courier New"/>
          <w:color w:val="1F497D" w:themeColor="text2"/>
          <w:sz w:val="24"/>
          <w:szCs w:val="24"/>
        </w:rPr>
        <w:t>g</w:t>
      </w:r>
      <w:r w:rsidR="00B7383B" w:rsidRPr="005E65FF">
        <w:rPr>
          <w:rFonts w:ascii="Century Gothic" w:hAnsi="Century Gothic" w:cs="Courier New"/>
          <w:color w:val="1F497D" w:themeColor="text2"/>
          <w:sz w:val="24"/>
          <w:szCs w:val="24"/>
        </w:rPr>
        <w:t>aranti</w:t>
      </w:r>
      <w:r w:rsidRPr="005E65FF">
        <w:rPr>
          <w:rFonts w:ascii="Century Gothic" w:hAnsi="Century Gothic" w:cs="Courier New"/>
          <w:color w:val="1F497D" w:themeColor="text2"/>
          <w:sz w:val="24"/>
          <w:szCs w:val="24"/>
        </w:rPr>
        <w:t>re</w:t>
      </w:r>
      <w:r w:rsidR="00B7383B" w:rsidRPr="005E65FF">
        <w:rPr>
          <w:rFonts w:ascii="Century Gothic" w:hAnsi="Century Gothic" w:cs="Courier New"/>
          <w:color w:val="1F497D" w:themeColor="text2"/>
          <w:sz w:val="24"/>
          <w:szCs w:val="24"/>
        </w:rPr>
        <w:t xml:space="preserve"> una  manutenzione semplice tramite una migliore visibilità delle risorse del database</w:t>
      </w:r>
      <w:r w:rsidRPr="005E65FF">
        <w:rPr>
          <w:rFonts w:ascii="Century Gothic" w:hAnsi="Century Gothic" w:cs="Courier New"/>
          <w:color w:val="1F497D" w:themeColor="text2"/>
          <w:sz w:val="24"/>
          <w:szCs w:val="24"/>
        </w:rPr>
        <w:t>;</w:t>
      </w:r>
    </w:p>
    <w:p w:rsidR="00B7383B" w:rsidRPr="00B7383B" w:rsidRDefault="00D61898" w:rsidP="005E65FF">
      <w:pPr>
        <w:pStyle w:val="Paragrafoelenco"/>
        <w:numPr>
          <w:ilvl w:val="0"/>
          <w:numId w:val="49"/>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w:t>
      </w:r>
      <w:r w:rsidR="00B7383B" w:rsidRPr="00B7383B">
        <w:rPr>
          <w:rFonts w:ascii="Century Gothic" w:hAnsi="Century Gothic" w:cs="Courier New"/>
          <w:color w:val="1F497D" w:themeColor="text2"/>
          <w:sz w:val="24"/>
          <w:szCs w:val="24"/>
        </w:rPr>
        <w:t>onsent</w:t>
      </w:r>
      <w:r>
        <w:rPr>
          <w:rFonts w:ascii="Century Gothic" w:hAnsi="Century Gothic" w:cs="Courier New"/>
          <w:color w:val="1F497D" w:themeColor="text2"/>
          <w:sz w:val="24"/>
          <w:szCs w:val="24"/>
        </w:rPr>
        <w:t>ire</w:t>
      </w:r>
      <w:r w:rsidR="00B7383B" w:rsidRPr="00B7383B">
        <w:rPr>
          <w:rFonts w:ascii="Century Gothic" w:hAnsi="Century Gothic" w:cs="Courier New"/>
          <w:color w:val="1F497D" w:themeColor="text2"/>
          <w:sz w:val="24"/>
          <w:szCs w:val="24"/>
        </w:rPr>
        <w:t xml:space="preserve"> il miglioramento continuo delle prestazioni, ottenendo diagnosi accurate dei problemi di performance creati da codice inefficiente o inappropriato, oppure dovuti alla configurazione del database</w:t>
      </w:r>
      <w:r>
        <w:rPr>
          <w:rFonts w:ascii="Century Gothic" w:hAnsi="Century Gothic" w:cs="Courier New"/>
          <w:color w:val="1F497D" w:themeColor="text2"/>
          <w:sz w:val="24"/>
          <w:szCs w:val="24"/>
        </w:rPr>
        <w:t>;</w:t>
      </w:r>
    </w:p>
    <w:p w:rsidR="00B7383B" w:rsidRPr="00B7383B" w:rsidRDefault="00D61898" w:rsidP="005E65FF">
      <w:pPr>
        <w:pStyle w:val="Paragrafoelenco"/>
        <w:numPr>
          <w:ilvl w:val="0"/>
          <w:numId w:val="49"/>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p</w:t>
      </w:r>
      <w:r w:rsidR="00B7383B" w:rsidRPr="00B7383B">
        <w:rPr>
          <w:rFonts w:ascii="Century Gothic" w:hAnsi="Century Gothic" w:cs="Courier New"/>
          <w:color w:val="1F497D" w:themeColor="text2"/>
          <w:sz w:val="24"/>
          <w:szCs w:val="24"/>
        </w:rPr>
        <w:t>redi</w:t>
      </w:r>
      <w:r>
        <w:rPr>
          <w:rFonts w:ascii="Century Gothic" w:hAnsi="Century Gothic" w:cs="Courier New"/>
          <w:color w:val="1F497D" w:themeColor="text2"/>
          <w:sz w:val="24"/>
          <w:szCs w:val="24"/>
        </w:rPr>
        <w:t>re</w:t>
      </w:r>
      <w:r w:rsidR="00B7383B" w:rsidRPr="00B7383B">
        <w:rPr>
          <w:rFonts w:ascii="Century Gothic" w:hAnsi="Century Gothic" w:cs="Courier New"/>
          <w:color w:val="1F497D" w:themeColor="text2"/>
          <w:sz w:val="24"/>
          <w:szCs w:val="24"/>
        </w:rPr>
        <w:t xml:space="preserve"> l'impatto di un determinato cambiamento, conducendo </w:t>
      </w:r>
      <w:proofErr w:type="spellStart"/>
      <w:r w:rsidR="00B7383B" w:rsidRPr="00B7383B">
        <w:rPr>
          <w:rFonts w:ascii="Century Gothic" w:hAnsi="Century Gothic" w:cs="Courier New"/>
          <w:color w:val="1F497D" w:themeColor="text2"/>
          <w:sz w:val="24"/>
          <w:szCs w:val="24"/>
        </w:rPr>
        <w:t>what-if</w:t>
      </w:r>
      <w:proofErr w:type="spellEnd"/>
      <w:r w:rsidR="00B7383B" w:rsidRPr="00B7383B">
        <w:rPr>
          <w:rFonts w:ascii="Century Gothic" w:hAnsi="Century Gothic" w:cs="Courier New"/>
          <w:color w:val="1F497D" w:themeColor="text2"/>
          <w:sz w:val="24"/>
          <w:szCs w:val="24"/>
        </w:rPr>
        <w:t xml:space="preserve"> </w:t>
      </w:r>
      <w:proofErr w:type="spellStart"/>
      <w:r w:rsidR="00B7383B" w:rsidRPr="00B7383B">
        <w:rPr>
          <w:rFonts w:ascii="Century Gothic" w:hAnsi="Century Gothic" w:cs="Courier New"/>
          <w:color w:val="1F497D" w:themeColor="text2"/>
          <w:sz w:val="24"/>
          <w:szCs w:val="24"/>
        </w:rPr>
        <w:t>analisys</w:t>
      </w:r>
      <w:proofErr w:type="spellEnd"/>
      <w:r w:rsidR="00B7383B" w:rsidRPr="00B7383B">
        <w:rPr>
          <w:rFonts w:ascii="Century Gothic" w:hAnsi="Century Gothic" w:cs="Courier New"/>
          <w:color w:val="1F497D" w:themeColor="text2"/>
          <w:sz w:val="24"/>
          <w:szCs w:val="24"/>
        </w:rPr>
        <w:t xml:space="preserve"> e test per ridurre il rischio di interruzione della produzione</w:t>
      </w:r>
      <w:r>
        <w:rPr>
          <w:rFonts w:ascii="Century Gothic" w:hAnsi="Century Gothic" w:cs="Courier New"/>
          <w:color w:val="1F497D" w:themeColor="text2"/>
          <w:sz w:val="24"/>
          <w:szCs w:val="24"/>
        </w:rPr>
        <w:t>;</w:t>
      </w:r>
    </w:p>
    <w:p w:rsidR="00B7383B" w:rsidRPr="00B7383B" w:rsidRDefault="00D61898" w:rsidP="005E65FF">
      <w:pPr>
        <w:pStyle w:val="Paragrafoelenco"/>
        <w:numPr>
          <w:ilvl w:val="0"/>
          <w:numId w:val="49"/>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w:t>
      </w:r>
      <w:r w:rsidR="00B7383B" w:rsidRPr="00B7383B">
        <w:rPr>
          <w:rFonts w:ascii="Century Gothic" w:hAnsi="Century Gothic" w:cs="Courier New"/>
          <w:color w:val="1F497D" w:themeColor="text2"/>
          <w:sz w:val="24"/>
          <w:szCs w:val="24"/>
        </w:rPr>
        <w:t>umenta</w:t>
      </w:r>
      <w:r>
        <w:rPr>
          <w:rFonts w:ascii="Century Gothic" w:hAnsi="Century Gothic" w:cs="Courier New"/>
          <w:color w:val="1F497D" w:themeColor="text2"/>
          <w:sz w:val="24"/>
          <w:szCs w:val="24"/>
        </w:rPr>
        <w:t>re</w:t>
      </w:r>
      <w:r w:rsidR="00B7383B" w:rsidRPr="00B7383B">
        <w:rPr>
          <w:rFonts w:ascii="Century Gothic" w:hAnsi="Century Gothic" w:cs="Courier New"/>
          <w:color w:val="1F497D" w:themeColor="text2"/>
          <w:sz w:val="24"/>
          <w:szCs w:val="24"/>
        </w:rPr>
        <w:t xml:space="preserve"> la produttività, tramite l’automazione dei processi.</w:t>
      </w:r>
    </w:p>
    <w:p w:rsidR="00B7383B" w:rsidRPr="00B7383B" w:rsidRDefault="00B7383B" w:rsidP="005E65FF">
      <w:pPr>
        <w:tabs>
          <w:tab w:val="left" w:pos="8789"/>
        </w:tabs>
        <w:ind w:right="565" w:firstLine="567"/>
        <w:jc w:val="both"/>
        <w:rPr>
          <w:rFonts w:ascii="Century Gothic" w:hAnsi="Century Gothic" w:cs="Courier New"/>
          <w:color w:val="1F497D" w:themeColor="text2"/>
          <w:sz w:val="24"/>
          <w:szCs w:val="24"/>
        </w:rPr>
      </w:pPr>
      <w:r w:rsidRPr="00B7383B">
        <w:rPr>
          <w:rFonts w:ascii="Century Gothic" w:hAnsi="Century Gothic" w:cs="Courier New"/>
          <w:color w:val="1F497D" w:themeColor="text2"/>
          <w:sz w:val="24"/>
          <w:szCs w:val="24"/>
        </w:rPr>
        <w:t xml:space="preserve">Più segnatamente: </w:t>
      </w:r>
    </w:p>
    <w:p w:rsidR="00B7383B" w:rsidRPr="00B7383B"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s</w:t>
      </w:r>
      <w:r w:rsidR="00B7383B" w:rsidRPr="00B7383B">
        <w:rPr>
          <w:rFonts w:ascii="Century Gothic" w:hAnsi="Century Gothic" w:cs="Courier New"/>
          <w:color w:val="1F497D" w:themeColor="text2"/>
          <w:sz w:val="24"/>
          <w:szCs w:val="24"/>
        </w:rPr>
        <w:t xml:space="preserve">emplifica le attività amministrative, compresa la gestione degli utenti, </w:t>
      </w:r>
      <w:r>
        <w:rPr>
          <w:rFonts w:ascii="Century Gothic" w:hAnsi="Century Gothic" w:cs="Courier New"/>
          <w:color w:val="1F497D" w:themeColor="text2"/>
          <w:sz w:val="24"/>
          <w:szCs w:val="24"/>
        </w:rPr>
        <w:t xml:space="preserve">dei </w:t>
      </w:r>
      <w:r w:rsidR="00B7383B" w:rsidRPr="00B7383B">
        <w:rPr>
          <w:rFonts w:ascii="Century Gothic" w:hAnsi="Century Gothic" w:cs="Courier New"/>
          <w:color w:val="1F497D" w:themeColor="text2"/>
          <w:sz w:val="24"/>
          <w:szCs w:val="24"/>
        </w:rPr>
        <w:t xml:space="preserve">ruoli, </w:t>
      </w:r>
      <w:r>
        <w:rPr>
          <w:rFonts w:ascii="Century Gothic" w:hAnsi="Century Gothic" w:cs="Courier New"/>
          <w:color w:val="1F497D" w:themeColor="text2"/>
          <w:sz w:val="24"/>
          <w:szCs w:val="24"/>
        </w:rPr>
        <w:t xml:space="preserve">delle </w:t>
      </w:r>
      <w:r w:rsidR="00B7383B" w:rsidRPr="00B7383B">
        <w:rPr>
          <w:rFonts w:ascii="Century Gothic" w:hAnsi="Century Gothic" w:cs="Courier New"/>
          <w:color w:val="1F497D" w:themeColor="text2"/>
          <w:sz w:val="24"/>
          <w:szCs w:val="24"/>
        </w:rPr>
        <w:t>infrastrutture e</w:t>
      </w:r>
      <w:r>
        <w:rPr>
          <w:rFonts w:ascii="Century Gothic" w:hAnsi="Century Gothic" w:cs="Courier New"/>
          <w:color w:val="1F497D" w:themeColor="text2"/>
          <w:sz w:val="24"/>
          <w:szCs w:val="24"/>
        </w:rPr>
        <w:t xml:space="preserve"> delle</w:t>
      </w:r>
      <w:r w:rsidR="00B7383B" w:rsidRPr="00B7383B">
        <w:rPr>
          <w:rFonts w:ascii="Century Gothic" w:hAnsi="Century Gothic" w:cs="Courier New"/>
          <w:color w:val="1F497D" w:themeColor="text2"/>
          <w:sz w:val="24"/>
          <w:szCs w:val="24"/>
        </w:rPr>
        <w:t xml:space="preserve"> utilità</w:t>
      </w:r>
      <w:r>
        <w:rPr>
          <w:rFonts w:ascii="Century Gothic" w:hAnsi="Century Gothic" w:cs="Courier New"/>
          <w:color w:val="1F497D" w:themeColor="text2"/>
          <w:sz w:val="24"/>
          <w:szCs w:val="24"/>
        </w:rPr>
        <w:t>;</w:t>
      </w:r>
    </w:p>
    <w:p w:rsidR="00B7383B" w:rsidRPr="00B7383B"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w:t>
      </w:r>
      <w:r w:rsidR="00B7383B" w:rsidRPr="00B7383B">
        <w:rPr>
          <w:rFonts w:ascii="Century Gothic" w:hAnsi="Century Gothic" w:cs="Courier New"/>
          <w:color w:val="1F497D" w:themeColor="text2"/>
          <w:sz w:val="24"/>
          <w:szCs w:val="24"/>
        </w:rPr>
        <w:t xml:space="preserve">iagnostica e risolve </w:t>
      </w:r>
      <w:r>
        <w:rPr>
          <w:rFonts w:ascii="Century Gothic" w:hAnsi="Century Gothic" w:cs="Courier New"/>
          <w:color w:val="1F497D" w:themeColor="text2"/>
          <w:sz w:val="24"/>
          <w:szCs w:val="24"/>
        </w:rPr>
        <w:t xml:space="preserve">i </w:t>
      </w:r>
      <w:r w:rsidR="00B7383B" w:rsidRPr="00B7383B">
        <w:rPr>
          <w:rFonts w:ascii="Century Gothic" w:hAnsi="Century Gothic" w:cs="Courier New"/>
          <w:color w:val="1F497D" w:themeColor="text2"/>
          <w:sz w:val="24"/>
          <w:szCs w:val="24"/>
        </w:rPr>
        <w:t>problemi di prestazioni in tempo reale</w:t>
      </w:r>
      <w:r>
        <w:rPr>
          <w:rFonts w:ascii="Century Gothic" w:hAnsi="Century Gothic" w:cs="Courier New"/>
          <w:color w:val="1F497D" w:themeColor="text2"/>
          <w:sz w:val="24"/>
          <w:szCs w:val="24"/>
        </w:rPr>
        <w:t>;</w:t>
      </w:r>
    </w:p>
    <w:p w:rsidR="00B7383B" w:rsidRPr="00B7383B"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w:t>
      </w:r>
      <w:r w:rsidR="00B7383B" w:rsidRPr="00B7383B">
        <w:rPr>
          <w:rFonts w:ascii="Century Gothic" w:hAnsi="Century Gothic" w:cs="Courier New"/>
          <w:color w:val="1F497D" w:themeColor="text2"/>
          <w:sz w:val="24"/>
          <w:szCs w:val="24"/>
        </w:rPr>
        <w:t xml:space="preserve">dentifica </w:t>
      </w:r>
      <w:r>
        <w:rPr>
          <w:rFonts w:ascii="Century Gothic" w:hAnsi="Century Gothic" w:cs="Courier New"/>
          <w:color w:val="1F497D" w:themeColor="text2"/>
          <w:sz w:val="24"/>
          <w:szCs w:val="24"/>
        </w:rPr>
        <w:t xml:space="preserve">il </w:t>
      </w:r>
      <w:r w:rsidR="00B7383B" w:rsidRPr="00B7383B">
        <w:rPr>
          <w:rFonts w:ascii="Century Gothic" w:hAnsi="Century Gothic" w:cs="Courier New"/>
          <w:color w:val="1F497D" w:themeColor="text2"/>
          <w:sz w:val="24"/>
          <w:szCs w:val="24"/>
        </w:rPr>
        <w:t>codice SQL problematico</w:t>
      </w:r>
      <w:r>
        <w:rPr>
          <w:rFonts w:ascii="Century Gothic" w:hAnsi="Century Gothic" w:cs="Courier New"/>
          <w:color w:val="1F497D" w:themeColor="text2"/>
          <w:sz w:val="24"/>
          <w:szCs w:val="24"/>
        </w:rPr>
        <w:t>;</w:t>
      </w:r>
    </w:p>
    <w:p w:rsidR="00B7383B" w:rsidRPr="00B7383B"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o</w:t>
      </w:r>
      <w:r w:rsidR="00B7383B" w:rsidRPr="00B7383B">
        <w:rPr>
          <w:rFonts w:ascii="Century Gothic" w:hAnsi="Century Gothic" w:cs="Courier New"/>
          <w:color w:val="1F497D" w:themeColor="text2"/>
          <w:sz w:val="24"/>
          <w:szCs w:val="24"/>
        </w:rPr>
        <w:t>ttimizza le istruzioni SQL automaticamente tramite riscrittura SQL e indicizzazione</w:t>
      </w:r>
      <w:r>
        <w:rPr>
          <w:rFonts w:ascii="Century Gothic" w:hAnsi="Century Gothic" w:cs="Courier New"/>
          <w:color w:val="1F497D" w:themeColor="text2"/>
          <w:sz w:val="24"/>
          <w:szCs w:val="24"/>
        </w:rPr>
        <w:t>;</w:t>
      </w:r>
    </w:p>
    <w:p w:rsidR="00B7383B" w:rsidRPr="00B7383B"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w:t>
      </w:r>
      <w:r w:rsidR="00B7383B" w:rsidRPr="00B7383B">
        <w:rPr>
          <w:rFonts w:ascii="Century Gothic" w:hAnsi="Century Gothic" w:cs="Courier New"/>
          <w:color w:val="1F497D" w:themeColor="text2"/>
          <w:sz w:val="24"/>
          <w:szCs w:val="24"/>
        </w:rPr>
        <w:t>utomatizza molte attività di routine, inclus</w:t>
      </w:r>
      <w:r>
        <w:rPr>
          <w:rFonts w:ascii="Century Gothic" w:hAnsi="Century Gothic" w:cs="Courier New"/>
          <w:color w:val="1F497D" w:themeColor="text2"/>
          <w:sz w:val="24"/>
          <w:szCs w:val="24"/>
        </w:rPr>
        <w:t>i gli</w:t>
      </w:r>
      <w:r w:rsidR="00B7383B" w:rsidRPr="00B7383B">
        <w:rPr>
          <w:rFonts w:ascii="Century Gothic" w:hAnsi="Century Gothic" w:cs="Courier New"/>
          <w:color w:val="1F497D" w:themeColor="text2"/>
          <w:sz w:val="24"/>
          <w:szCs w:val="24"/>
        </w:rPr>
        <w:t xml:space="preserve"> schemi di confronto,  </w:t>
      </w:r>
      <w:r>
        <w:rPr>
          <w:rFonts w:ascii="Century Gothic" w:hAnsi="Century Gothic" w:cs="Courier New"/>
          <w:color w:val="1F497D" w:themeColor="text2"/>
          <w:sz w:val="24"/>
          <w:szCs w:val="24"/>
        </w:rPr>
        <w:t>l’</w:t>
      </w:r>
      <w:r w:rsidR="00B7383B" w:rsidRPr="00B7383B">
        <w:rPr>
          <w:rFonts w:ascii="Century Gothic" w:hAnsi="Century Gothic" w:cs="Courier New"/>
          <w:color w:val="1F497D" w:themeColor="text2"/>
          <w:sz w:val="24"/>
          <w:szCs w:val="24"/>
        </w:rPr>
        <w:t>esecuzione di script e segnalazioni</w:t>
      </w:r>
      <w:r>
        <w:rPr>
          <w:rFonts w:ascii="Century Gothic" w:hAnsi="Century Gothic" w:cs="Courier New"/>
          <w:color w:val="1F497D" w:themeColor="text2"/>
          <w:sz w:val="24"/>
          <w:szCs w:val="24"/>
        </w:rPr>
        <w:t>;</w:t>
      </w:r>
    </w:p>
    <w:p w:rsidR="00B7383B" w:rsidRPr="00B7383B"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p</w:t>
      </w:r>
      <w:r w:rsidR="00B7383B" w:rsidRPr="00B7383B">
        <w:rPr>
          <w:rFonts w:ascii="Century Gothic" w:hAnsi="Century Gothic" w:cs="Courier New"/>
          <w:color w:val="1F497D" w:themeColor="text2"/>
          <w:sz w:val="24"/>
          <w:szCs w:val="24"/>
        </w:rPr>
        <w:t>ianifica ed esegue più di 200 controlli sulla ‘’salute‘’ del database, a livello di prestazioni e sicurezza</w:t>
      </w:r>
      <w:r>
        <w:rPr>
          <w:rFonts w:ascii="Century Gothic" w:hAnsi="Century Gothic" w:cs="Courier New"/>
          <w:color w:val="1F497D" w:themeColor="text2"/>
          <w:sz w:val="24"/>
          <w:szCs w:val="24"/>
        </w:rPr>
        <w:t>;</w:t>
      </w:r>
    </w:p>
    <w:p w:rsidR="00567820" w:rsidRPr="005E65FF" w:rsidRDefault="00567820" w:rsidP="005E65FF">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g</w:t>
      </w:r>
      <w:r w:rsidR="00B7383B" w:rsidRPr="00B7383B">
        <w:rPr>
          <w:rFonts w:ascii="Century Gothic" w:hAnsi="Century Gothic" w:cs="Courier New"/>
          <w:color w:val="1F497D" w:themeColor="text2"/>
          <w:sz w:val="24"/>
          <w:szCs w:val="24"/>
        </w:rPr>
        <w:t>estisce la sincronizzazione, la distribuzione e  le modifiche degli schemi</w:t>
      </w:r>
      <w:r>
        <w:rPr>
          <w:rFonts w:ascii="Century Gothic" w:hAnsi="Century Gothic" w:cs="Courier New"/>
          <w:color w:val="1F497D" w:themeColor="text2"/>
          <w:sz w:val="24"/>
          <w:szCs w:val="24"/>
        </w:rPr>
        <w:t>;</w:t>
      </w:r>
    </w:p>
    <w:p w:rsidR="005F1788" w:rsidRDefault="00567820" w:rsidP="005F1788">
      <w:pPr>
        <w:pStyle w:val="Paragrafoelenco"/>
        <w:numPr>
          <w:ilvl w:val="0"/>
          <w:numId w:val="48"/>
        </w:numPr>
        <w:tabs>
          <w:tab w:val="left" w:pos="8789"/>
        </w:tabs>
        <w:ind w:right="565"/>
        <w:jc w:val="both"/>
        <w:rPr>
          <w:rFonts w:ascii="Century Gothic" w:hAnsi="Century Gothic" w:cs="Courier New"/>
          <w:color w:val="1F497D" w:themeColor="text2"/>
          <w:sz w:val="24"/>
          <w:szCs w:val="24"/>
        </w:rPr>
      </w:pPr>
      <w:r w:rsidRPr="00EC694B">
        <w:rPr>
          <w:rFonts w:ascii="Century Gothic" w:hAnsi="Century Gothic" w:cs="Courier New"/>
          <w:color w:val="1F497D" w:themeColor="text2"/>
          <w:sz w:val="24"/>
          <w:szCs w:val="24"/>
        </w:rPr>
        <w:t>a</w:t>
      </w:r>
      <w:r w:rsidR="00B7383B" w:rsidRPr="00EC694B">
        <w:rPr>
          <w:rFonts w:ascii="Century Gothic" w:hAnsi="Century Gothic" w:cs="Courier New"/>
          <w:color w:val="1F497D" w:themeColor="text2"/>
          <w:sz w:val="24"/>
          <w:szCs w:val="24"/>
        </w:rPr>
        <w:t>nalizza e segnala</w:t>
      </w:r>
      <w:r w:rsidRPr="00EC694B">
        <w:rPr>
          <w:rFonts w:ascii="Century Gothic" w:hAnsi="Century Gothic" w:cs="Courier New"/>
          <w:color w:val="1F497D" w:themeColor="text2"/>
          <w:sz w:val="24"/>
          <w:szCs w:val="24"/>
        </w:rPr>
        <w:t xml:space="preserve"> il</w:t>
      </w:r>
      <w:r w:rsidR="00B7383B" w:rsidRPr="00EC694B">
        <w:rPr>
          <w:rFonts w:ascii="Century Gothic" w:hAnsi="Century Gothic" w:cs="Courier New"/>
          <w:color w:val="1F497D" w:themeColor="text2"/>
          <w:sz w:val="24"/>
          <w:szCs w:val="24"/>
        </w:rPr>
        <w:t xml:space="preserve"> Backup Manager (RMAN), per un migliore controllo della propria  strategia di backup</w:t>
      </w:r>
      <w:r w:rsidRPr="00EC694B">
        <w:rPr>
          <w:rFonts w:ascii="Century Gothic" w:hAnsi="Century Gothic" w:cs="Courier New"/>
          <w:color w:val="1F497D" w:themeColor="text2"/>
          <w:sz w:val="24"/>
          <w:szCs w:val="24"/>
        </w:rPr>
        <w:t>.</w:t>
      </w:r>
    </w:p>
    <w:p w:rsidR="005F1788" w:rsidRPr="000B12B7" w:rsidRDefault="005F1788" w:rsidP="000B12B7">
      <w:pPr>
        <w:tabs>
          <w:tab w:val="left" w:pos="8789"/>
        </w:tabs>
        <w:ind w:left="567" w:right="565" w:firstLine="567"/>
        <w:jc w:val="both"/>
        <w:rPr>
          <w:rFonts w:ascii="Century Gothic" w:hAnsi="Century Gothic" w:cs="Courier New"/>
          <w:color w:val="1F497D" w:themeColor="text2"/>
          <w:sz w:val="24"/>
          <w:szCs w:val="24"/>
        </w:rPr>
      </w:pPr>
      <w:r w:rsidRPr="000B12B7">
        <w:rPr>
          <w:rFonts w:ascii="Century Gothic" w:hAnsi="Century Gothic" w:cs="Courier New"/>
          <w:color w:val="1F497D" w:themeColor="text2"/>
          <w:sz w:val="24"/>
          <w:szCs w:val="24"/>
        </w:rPr>
        <w:t>Eventuali soluzioni alternative dovranno essere installate presso il data center di Agenzia e perseguire i medesimi obiettivi.</w:t>
      </w:r>
    </w:p>
    <w:p w:rsidR="005F1788" w:rsidRDefault="005F1788">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rsidR="00036B3F" w:rsidRDefault="00036B3F" w:rsidP="00D972D2">
      <w:pPr>
        <w:keepNext/>
        <w:spacing w:before="120" w:after="120" w:line="240" w:lineRule="auto"/>
        <w:ind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Domande</w:t>
      </w:r>
    </w:p>
    <w:p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rsidR="00E106C5" w:rsidRDefault="00E106C5" w:rsidP="00D972D2">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D972D2">
        <w:rPr>
          <w:rFonts w:ascii="Century Gothic" w:hAnsi="Century Gothic" w:cs="Courier New"/>
          <w:color w:val="1F497D" w:themeColor="text2"/>
          <w:sz w:val="24"/>
        </w:rPr>
        <w:t xml:space="preserve">per </w:t>
      </w:r>
      <w:r w:rsidR="00330041">
        <w:rPr>
          <w:rFonts w:ascii="Century Gothic" w:hAnsi="Century Gothic" w:cs="Courier New"/>
          <w:color w:val="1F497D" w:themeColor="text2"/>
          <w:sz w:val="24"/>
        </w:rPr>
        <w:t>l’acquisizione dei</w:t>
      </w:r>
      <w:r w:rsidR="00D972D2" w:rsidRPr="00D972D2">
        <w:rPr>
          <w:rFonts w:ascii="Century Gothic" w:hAnsi="Century Gothic" w:cs="Courier New"/>
          <w:color w:val="1F497D" w:themeColor="text2"/>
          <w:sz w:val="24"/>
        </w:rPr>
        <w:t xml:space="preserve"> servizi</w:t>
      </w:r>
      <w:r w:rsidR="00330041">
        <w:rPr>
          <w:rFonts w:ascii="Century Gothic" w:hAnsi="Century Gothic" w:cs="Courier New"/>
          <w:color w:val="1F497D" w:themeColor="text2"/>
          <w:sz w:val="24"/>
        </w:rPr>
        <w:t xml:space="preserve"> di</w:t>
      </w:r>
      <w:r w:rsidR="00D972D2" w:rsidRPr="00D972D2">
        <w:rPr>
          <w:rFonts w:ascii="Century Gothic" w:hAnsi="Century Gothic" w:cs="Courier New"/>
          <w:color w:val="1F497D" w:themeColor="text2"/>
          <w:sz w:val="24"/>
        </w:rPr>
        <w:t xml:space="preserve"> manutenzione del software </w:t>
      </w:r>
      <w:proofErr w:type="spellStart"/>
      <w:r w:rsidR="00D972D2" w:rsidRPr="00D972D2">
        <w:rPr>
          <w:rFonts w:ascii="Century Gothic" w:hAnsi="Century Gothic" w:cs="Courier New"/>
          <w:color w:val="1F497D" w:themeColor="text2"/>
          <w:sz w:val="24"/>
        </w:rPr>
        <w:t>Toad</w:t>
      </w:r>
      <w:proofErr w:type="spellEnd"/>
      <w:r w:rsidR="00D972D2" w:rsidRPr="00D972D2">
        <w:rPr>
          <w:rFonts w:ascii="Century Gothic" w:hAnsi="Century Gothic" w:cs="Courier New"/>
          <w:color w:val="1F497D" w:themeColor="text2"/>
          <w:sz w:val="24"/>
        </w:rPr>
        <w:t xml:space="preserve"> For Oracle DBA Suite – RAC Edition</w:t>
      </w:r>
      <w:r w:rsidR="009326C1">
        <w:rPr>
          <w:rFonts w:ascii="Century Gothic" w:hAnsi="Century Gothic" w:cs="Courier New"/>
          <w:color w:val="1F497D" w:themeColor="text2"/>
          <w:sz w:val="24"/>
        </w:rPr>
        <w:t>,</w:t>
      </w:r>
      <w:r w:rsidR="00D972D2" w:rsidRPr="00D972D2">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330041">
        <w:rPr>
          <w:rFonts w:ascii="Century Gothic" w:hAnsi="Century Gothic" w:cs="Courier New"/>
          <w:color w:val="1F497D" w:themeColor="text2"/>
          <w:sz w:val="24"/>
        </w:rPr>
        <w:t xml:space="preserve">la </w:t>
      </w:r>
      <w:r w:rsidR="00C40487">
        <w:rPr>
          <w:rFonts w:ascii="Century Gothic" w:hAnsi="Century Gothic" w:cs="Courier New"/>
          <w:color w:val="1F497D" w:themeColor="text2"/>
          <w:sz w:val="24"/>
        </w:rPr>
        <w:t xml:space="preserve">rivendita </w:t>
      </w:r>
      <w:r w:rsidR="00443A83">
        <w:rPr>
          <w:rFonts w:ascii="Century Gothic" w:hAnsi="Century Gothic" w:cs="Courier New"/>
          <w:color w:val="1F497D" w:themeColor="text2"/>
          <w:sz w:val="24"/>
        </w:rPr>
        <w:t>e</w:t>
      </w:r>
      <w:r w:rsidR="00C40487">
        <w:rPr>
          <w:rFonts w:ascii="Century Gothic" w:hAnsi="Century Gothic" w:cs="Courier New"/>
          <w:color w:val="1F497D" w:themeColor="text2"/>
          <w:sz w:val="24"/>
        </w:rPr>
        <w:t>/o l’</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w:t>
      </w:r>
      <w:r w:rsidR="00330041">
        <w:rPr>
          <w:rFonts w:ascii="Century Gothic" w:hAnsi="Century Gothic" w:cs="Courier New"/>
          <w:color w:val="1F497D" w:themeColor="text2"/>
          <w:sz w:val="24"/>
        </w:rPr>
        <w:t>i</w:t>
      </w:r>
      <w:r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sidR="00330041">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sidR="00330041">
        <w:rPr>
          <w:rFonts w:ascii="Century Gothic" w:hAnsi="Century Gothic" w:cs="Courier New"/>
          <w:color w:val="1F497D" w:themeColor="text2"/>
          <w:sz w:val="24"/>
        </w:rPr>
        <w:t>fosse</w:t>
      </w:r>
      <w:r w:rsidR="00330041"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interessata </w:t>
      </w:r>
      <w:r w:rsidR="00330041">
        <w:rPr>
          <w:rFonts w:ascii="Century Gothic" w:hAnsi="Century Gothic" w:cs="Courier New"/>
          <w:color w:val="1F497D" w:themeColor="text2"/>
          <w:sz w:val="24"/>
        </w:rPr>
        <w:t xml:space="preserve">alla fornitura </w:t>
      </w:r>
      <w:r w:rsidR="00B7383B">
        <w:rPr>
          <w:rFonts w:ascii="Century Gothic" w:hAnsi="Century Gothic" w:cs="Courier New"/>
          <w:color w:val="1F497D" w:themeColor="text2"/>
          <w:sz w:val="24"/>
        </w:rPr>
        <w:t>de</w:t>
      </w:r>
      <w:r w:rsidR="00C40487">
        <w:rPr>
          <w:rFonts w:ascii="Century Gothic" w:hAnsi="Century Gothic" w:cs="Courier New"/>
          <w:color w:val="1F497D" w:themeColor="text2"/>
          <w:sz w:val="24"/>
        </w:rPr>
        <w:t>l</w:t>
      </w:r>
      <w:r w:rsidR="00B7383B">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servizi</w:t>
      </w:r>
      <w:r w:rsidR="00330041">
        <w:rPr>
          <w:rFonts w:ascii="Century Gothic" w:hAnsi="Century Gothic" w:cs="Courier New"/>
          <w:color w:val="1F497D" w:themeColor="text2"/>
          <w:sz w:val="24"/>
        </w:rPr>
        <w:t>o di manutenzione</w:t>
      </w:r>
      <w:r w:rsidRPr="00E106C5">
        <w:rPr>
          <w:rFonts w:ascii="Century Gothic" w:hAnsi="Century Gothic" w:cs="Courier New"/>
          <w:color w:val="1F497D" w:themeColor="text2"/>
          <w:sz w:val="24"/>
        </w:rPr>
        <w:t xml:space="preserve"> </w:t>
      </w:r>
      <w:r w:rsidR="007C6441">
        <w:rPr>
          <w:rFonts w:ascii="Century Gothic" w:hAnsi="Century Gothic" w:cs="Courier New"/>
          <w:color w:val="1F497D" w:themeColor="text2"/>
          <w:sz w:val="24"/>
        </w:rPr>
        <w:t xml:space="preserve">del </w:t>
      </w:r>
      <w:r w:rsidR="00330041">
        <w:rPr>
          <w:rFonts w:ascii="Century Gothic" w:hAnsi="Century Gothic" w:cs="Courier New"/>
          <w:color w:val="1F497D" w:themeColor="text2"/>
          <w:sz w:val="24"/>
        </w:rPr>
        <w:t xml:space="preserve">software </w:t>
      </w:r>
      <w:proofErr w:type="spellStart"/>
      <w:r w:rsidR="00D972D2" w:rsidRPr="00D972D2">
        <w:rPr>
          <w:rFonts w:ascii="Century Gothic" w:hAnsi="Century Gothic" w:cs="Courier New"/>
          <w:color w:val="1F497D" w:themeColor="text2"/>
          <w:sz w:val="24"/>
        </w:rPr>
        <w:t>Toad</w:t>
      </w:r>
      <w:proofErr w:type="spellEnd"/>
      <w:r w:rsidR="00D972D2" w:rsidRPr="00D972D2">
        <w:rPr>
          <w:rFonts w:ascii="Century Gothic" w:hAnsi="Century Gothic" w:cs="Courier New"/>
          <w:color w:val="1F497D" w:themeColor="text2"/>
          <w:sz w:val="24"/>
        </w:rPr>
        <w:t xml:space="preserve"> For Oracle DBA Suite – RAC Edition </w:t>
      </w:r>
      <w:r w:rsidR="00B7383B">
        <w:rPr>
          <w:rFonts w:ascii="Century Gothic" w:hAnsi="Century Gothic" w:cs="Courier New"/>
          <w:color w:val="1F497D" w:themeColor="text2"/>
          <w:sz w:val="24"/>
        </w:rPr>
        <w:t>in</w:t>
      </w:r>
      <w:r w:rsidRPr="00E106C5">
        <w:rPr>
          <w:rFonts w:ascii="Century Gothic" w:hAnsi="Century Gothic" w:cs="Courier New"/>
          <w:color w:val="1F497D" w:themeColor="text2"/>
          <w:sz w:val="24"/>
        </w:rPr>
        <w:t xml:space="preserve"> uso, </w:t>
      </w:r>
      <w:r w:rsidR="00443A83" w:rsidRPr="00443A83">
        <w:rPr>
          <w:rFonts w:ascii="Century Gothic" w:hAnsi="Century Gothic" w:cs="Courier New"/>
          <w:color w:val="1F497D" w:themeColor="text2"/>
          <w:sz w:val="24"/>
        </w:rPr>
        <w:t>quali elementi potrebbero essere considerati punti di forza</w:t>
      </w:r>
      <w:r w:rsidR="00465C1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w:t>
      </w:r>
      <w:r w:rsidR="005A2D11">
        <w:rPr>
          <w:rFonts w:ascii="Century Gothic" w:hAnsi="Century Gothic" w:cs="Courier New"/>
          <w:color w:val="1F497D" w:themeColor="text2"/>
          <w:sz w:val="24"/>
        </w:rPr>
        <w:t>,</w:t>
      </w:r>
      <w:r w:rsidRPr="00443A83">
        <w:rPr>
          <w:rFonts w:ascii="Century Gothic" w:hAnsi="Century Gothic" w:cs="Courier New"/>
          <w:color w:val="1F497D" w:themeColor="text2"/>
          <w:sz w:val="24"/>
        </w:rPr>
        <w:t xml:space="preserve"> riferito agli ultimi tre esercizi finanziari disponibili</w:t>
      </w:r>
      <w:r w:rsidR="00E106C5" w:rsidRPr="00E106C5">
        <w:rPr>
          <w:rFonts w:ascii="Century Gothic" w:hAnsi="Century Gothic" w:cs="Courier New"/>
          <w:color w:val="1F497D" w:themeColor="text2"/>
          <w:sz w:val="24"/>
        </w:rPr>
        <w:t>?</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5E65FF">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L’Azienda potrebbe offrire soluzioni tecnologiche alternative in grado di garantire le stesse funzionalità della soluzione in uso presso l’Agenzia?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465C1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7D4A3B">
        <w:rPr>
          <w:rFonts w:ascii="Century Gothic" w:hAnsi="Century Gothic" w:cs="Courier New"/>
          <w:color w:val="1F497D" w:themeColor="text2"/>
          <w:sz w:val="24"/>
        </w:rPr>
        <w:t>delle soluzioni</w:t>
      </w:r>
      <w:r w:rsidR="000A2177">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 xml:space="preserve">servizio in </w:t>
      </w:r>
      <w:proofErr w:type="spellStart"/>
      <w:r>
        <w:rPr>
          <w:rFonts w:ascii="Century Gothic" w:hAnsi="Century Gothic" w:cs="Courier New"/>
          <w:color w:val="1F497D" w:themeColor="text2"/>
          <w:sz w:val="24"/>
        </w:rPr>
        <w:t>cloud</w:t>
      </w:r>
      <w:proofErr w:type="spellEnd"/>
      <w:r>
        <w:rPr>
          <w:rFonts w:ascii="Century Gothic" w:hAnsi="Century Gothic" w:cs="Courier New"/>
          <w:color w:val="1F497D" w:themeColor="text2"/>
          <w:sz w:val="24"/>
        </w:rPr>
        <w:t>, open source,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465C1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della soluzione già presente,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5E65FF">
        <w:rPr>
          <w:rFonts w:ascii="Century Gothic" w:hAnsi="Century Gothic" w:cs="Courier New"/>
          <w:color w:val="1F497D" w:themeColor="text2"/>
          <w:sz w:val="24"/>
        </w:rPr>
        <w:t>i tali</w:t>
      </w:r>
      <w:r w:rsidR="00C654DF">
        <w:rPr>
          <w:rFonts w:ascii="Century Gothic" w:hAnsi="Century Gothic" w:cs="Courier New"/>
          <w:color w:val="1F497D" w:themeColor="text2"/>
          <w:sz w:val="24"/>
        </w:rPr>
        <w:t xml:space="preserve"> soluzioni</w:t>
      </w:r>
      <w:r w:rsidR="00895B5A">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AD4E6D">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soluzioni alternative in grado di garantire le stesse funzionalità della soluzione attualmente in uso, si chiede di descrivere le componenti chiave dei costi dei prodotti/servizi</w:t>
      </w:r>
      <w:r w:rsidR="00C654DF">
        <w:rPr>
          <w:rFonts w:ascii="Century Gothic" w:hAnsi="Century Gothic" w:cs="Courier New"/>
          <w:color w:val="1F497D" w:themeColor="text2"/>
          <w:sz w:val="24"/>
        </w:rPr>
        <w:t xml:space="preserve"> di tali soluzioni</w:t>
      </w:r>
      <w:r w:rsidRPr="003C28B6">
        <w:rPr>
          <w:rFonts w:ascii="Century Gothic" w:hAnsi="Century Gothic" w:cs="Courier New"/>
          <w:color w:val="1F497D" w:themeColor="text2"/>
          <w:sz w:val="24"/>
        </w:rPr>
        <w:t xml:space="preserve">, fornendo un </w:t>
      </w:r>
      <w:proofErr w:type="spellStart"/>
      <w:r w:rsidRPr="003C28B6">
        <w:rPr>
          <w:rFonts w:ascii="Century Gothic" w:hAnsi="Century Gothic" w:cs="Courier New"/>
          <w:color w:val="1F497D" w:themeColor="text2"/>
          <w:sz w:val="24"/>
        </w:rPr>
        <w:t>range</w:t>
      </w:r>
      <w:proofErr w:type="spellEnd"/>
      <w:r w:rsidRPr="003C28B6">
        <w:rPr>
          <w:rFonts w:ascii="Century Gothic" w:hAnsi="Century Gothic" w:cs="Courier New"/>
          <w:color w:val="1F497D" w:themeColor="text2"/>
          <w:sz w:val="24"/>
        </w:rPr>
        <w:t xml:space="preserve"> di costo stimato per il progetto di sostituzione del sistema esistente, comprensivo </w:t>
      </w:r>
      <w:r w:rsidRPr="005E65FF">
        <w:rPr>
          <w:rFonts w:ascii="Century Gothic" w:hAnsi="Century Gothic" w:cs="Courier New"/>
          <w:color w:val="1F497D" w:themeColor="text2"/>
          <w:sz w:val="24"/>
        </w:rPr>
        <w:t>di tutte le attività previste ai precedenti paragrafi</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w:t>
      </w:r>
      <w:r w:rsidR="00C654DF">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considerando anche il periodo di un eventuale </w:t>
      </w:r>
      <w:r w:rsidRPr="003C28B6">
        <w:rPr>
          <w:rFonts w:ascii="Century Gothic" w:hAnsi="Century Gothic" w:cs="Courier New"/>
          <w:color w:val="1F497D" w:themeColor="text2"/>
          <w:sz w:val="24"/>
        </w:rPr>
        <w:t>rinnovo per un ul</w:t>
      </w:r>
      <w:r>
        <w:rPr>
          <w:rFonts w:ascii="Century Gothic" w:hAnsi="Century Gothic" w:cs="Courier New"/>
          <w:color w:val="1F497D" w:themeColor="text2"/>
          <w:sz w:val="24"/>
        </w:rPr>
        <w:t>t</w:t>
      </w:r>
      <w:r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w:t>
      </w:r>
      <w:r w:rsidR="00C654DF">
        <w:rPr>
          <w:rFonts w:ascii="Century Gothic" w:hAnsi="Century Gothic" w:cs="Courier New"/>
          <w:color w:val="1F497D" w:themeColor="text2"/>
          <w:sz w:val="24"/>
        </w:rPr>
        <w:t>i</w:t>
      </w:r>
      <w:r w:rsidRPr="00C41E81">
        <w:rPr>
          <w:rFonts w:ascii="Century Gothic" w:hAnsi="Century Gothic" w:cs="Courier New"/>
          <w:color w:val="1F497D" w:themeColor="text2"/>
          <w:sz w:val="24"/>
        </w:rPr>
        <w:t xml:space="preserve"> caratteristic</w:t>
      </w:r>
      <w:r w:rsidR="00C654DF">
        <w:rPr>
          <w:rFonts w:ascii="Century Gothic" w:hAnsi="Century Gothic" w:cs="Courier New"/>
          <w:color w:val="1F497D" w:themeColor="text2"/>
          <w:sz w:val="24"/>
        </w:rPr>
        <w:t>he</w:t>
      </w:r>
      <w:r w:rsidRPr="00C41E81">
        <w:rPr>
          <w:rFonts w:ascii="Century Gothic" w:hAnsi="Century Gothic" w:cs="Courier New"/>
          <w:color w:val="1F497D" w:themeColor="text2"/>
          <w:sz w:val="24"/>
        </w:rPr>
        <w:t xml:space="preserve"> migliorativ</w:t>
      </w:r>
      <w:r w:rsidR="00C654DF">
        <w:rPr>
          <w:rFonts w:ascii="Century Gothic" w:hAnsi="Century Gothic" w:cs="Courier New"/>
          <w:color w:val="1F497D" w:themeColor="text2"/>
          <w:sz w:val="24"/>
        </w:rPr>
        <w:t>e</w:t>
      </w:r>
      <w:r w:rsidRPr="00C41E81">
        <w:rPr>
          <w:rFonts w:ascii="Century Gothic" w:hAnsi="Century Gothic" w:cs="Courier New"/>
          <w:color w:val="1F497D" w:themeColor="text2"/>
          <w:sz w:val="24"/>
        </w:rPr>
        <w:t xml:space="preserve"> </w:t>
      </w:r>
      <w:r w:rsidR="00C654DF">
        <w:rPr>
          <w:rFonts w:ascii="Century Gothic" w:hAnsi="Century Gothic" w:cs="Courier New"/>
          <w:color w:val="1F497D" w:themeColor="text2"/>
          <w:sz w:val="24"/>
        </w:rPr>
        <w:t xml:space="preserve">si </w:t>
      </w:r>
      <w:r w:rsidRPr="00C41E81">
        <w:rPr>
          <w:rFonts w:ascii="Century Gothic" w:hAnsi="Century Gothic" w:cs="Courier New"/>
          <w:color w:val="1F497D" w:themeColor="text2"/>
          <w:sz w:val="24"/>
        </w:rPr>
        <w:t>ritiene possa</w:t>
      </w:r>
      <w:r w:rsidR="00C654DF">
        <w:rPr>
          <w:rFonts w:ascii="Century Gothic" w:hAnsi="Century Gothic" w:cs="Courier New"/>
          <w:color w:val="1F497D" w:themeColor="text2"/>
          <w:sz w:val="24"/>
        </w:rPr>
        <w:t>no</w:t>
      </w:r>
      <w:r w:rsidRPr="00C41E81">
        <w:rPr>
          <w:rFonts w:ascii="Century Gothic" w:hAnsi="Century Gothic" w:cs="Courier New"/>
          <w:color w:val="1F497D" w:themeColor="text2"/>
          <w:sz w:val="24"/>
        </w:rPr>
        <w:t xml:space="preserve"> essere indice oggettivo di qualità del</w:t>
      </w:r>
      <w:r w:rsidR="007D4A3B">
        <w:rPr>
          <w:rFonts w:ascii="Century Gothic" w:hAnsi="Century Gothic" w:cs="Courier New"/>
          <w:color w:val="1F497D" w:themeColor="text2"/>
          <w:sz w:val="24"/>
        </w:rPr>
        <w:t>le eventuali soluzioni alternative proposte</w:t>
      </w:r>
      <w:r w:rsidRPr="00C41E81">
        <w:rPr>
          <w:rFonts w:ascii="Century Gothic" w:hAnsi="Century Gothic" w:cs="Courier New"/>
          <w:color w:val="1F497D" w:themeColor="text2"/>
          <w:sz w:val="24"/>
        </w:rPr>
        <w:t xml:space="preserve"> </w:t>
      </w:r>
      <w:r w:rsidR="00E106C5" w:rsidRPr="00E106C5">
        <w:rPr>
          <w:rFonts w:ascii="Century Gothic" w:hAnsi="Century Gothic" w:cs="Courier New"/>
          <w:color w:val="1F497D" w:themeColor="text2"/>
          <w:sz w:val="24"/>
        </w:rPr>
        <w:t>?</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 implementazioni potrebbero offrire le eventuali soluzioni alternative rispetto a quella in uso? Inoltre 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443A83"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4"/>
      <w:footerReference w:type="default" r:id="rId15"/>
      <w:headerReference w:type="first" r:id="rId16"/>
      <w:footerReference w:type="first" r:id="rId17"/>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CB" w:rsidRDefault="00CA7ECB" w:rsidP="00881019">
      <w:pPr>
        <w:spacing w:after="0" w:line="240" w:lineRule="auto"/>
      </w:pPr>
      <w:r>
        <w:separator/>
      </w:r>
    </w:p>
  </w:endnote>
  <w:endnote w:type="continuationSeparator" w:id="0">
    <w:p w:rsidR="00CA7ECB" w:rsidRDefault="00CA7ECB"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0E025681" wp14:editId="0ABD4B4A">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1AFE00BF" wp14:editId="1D6F4EF8">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7C0BDA">
          <w:rPr>
            <w:rFonts w:ascii="Century Gothic" w:hAnsi="Century Gothic"/>
            <w:b/>
            <w:noProof/>
            <w:color w:val="1F497D" w:themeColor="text2"/>
          </w:rPr>
          <w:t>8</w:t>
        </w:r>
        <w:r w:rsidRPr="002875AF">
          <w:rPr>
            <w:rFonts w:ascii="Century Gothic" w:hAnsi="Century Gothic"/>
            <w:b/>
            <w:color w:val="1F497D" w:themeColor="text2"/>
          </w:rPr>
          <w:fldChar w:fldCharType="end"/>
        </w:r>
      </w:p>
    </w:sdtContent>
  </w:sdt>
  <w:p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Pidipagina"/>
      <w:jc w:val="right"/>
    </w:pPr>
  </w:p>
  <w:p w:rsidR="009864D1" w:rsidRDefault="009864D1">
    <w:pPr>
      <w:pStyle w:val="Pidipagina"/>
      <w:jc w:val="right"/>
    </w:pPr>
  </w:p>
  <w:p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2D1EEE3E" wp14:editId="16A67C78">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C01C710" wp14:editId="3B3E5E85">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CB" w:rsidRDefault="00CA7ECB" w:rsidP="00881019">
      <w:pPr>
        <w:spacing w:after="0" w:line="240" w:lineRule="auto"/>
      </w:pPr>
      <w:r>
        <w:separator/>
      </w:r>
    </w:p>
  </w:footnote>
  <w:footnote w:type="continuationSeparator" w:id="0">
    <w:p w:rsidR="00CA7ECB" w:rsidRDefault="00CA7ECB" w:rsidP="00881019">
      <w:pPr>
        <w:spacing w:after="0" w:line="240" w:lineRule="auto"/>
      </w:pPr>
      <w:r>
        <w:continuationSeparator/>
      </w:r>
    </w:p>
  </w:footnote>
  <w:footnote w:id="1">
    <w:p w:rsidR="00BB0AC2" w:rsidRDefault="00BB0AC2" w:rsidP="00BB0AC2">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Pr>
          <w:sz w:val="14"/>
        </w:rPr>
        <w:t xml:space="preserve"> </w:t>
      </w:r>
      <w:r>
        <w:rPr>
          <w:rFonts w:ascii="Century Gothic" w:hAnsi="Century Gothic" w:cs="Courier New"/>
          <w:b/>
          <w:bCs/>
          <w:i/>
          <w:color w:val="1F497D" w:themeColor="text2"/>
          <w:sz w:val="16"/>
        </w:rPr>
        <w:t xml:space="preserve">Art. 7 del D. </w:t>
      </w:r>
      <w:proofErr w:type="spellStart"/>
      <w:r>
        <w:rPr>
          <w:rFonts w:ascii="Century Gothic" w:hAnsi="Century Gothic" w:cs="Courier New"/>
          <w:b/>
          <w:bCs/>
          <w:i/>
          <w:color w:val="1F497D" w:themeColor="text2"/>
          <w:sz w:val="16"/>
        </w:rPr>
        <w:t>Lgs</w:t>
      </w:r>
      <w:proofErr w:type="spellEnd"/>
      <w:r>
        <w:rPr>
          <w:rFonts w:ascii="Century Gothic" w:hAnsi="Century Gothic" w:cs="Courier New"/>
          <w:b/>
          <w:bCs/>
          <w:i/>
          <w:color w:val="1F497D" w:themeColor="text2"/>
          <w:sz w:val="16"/>
        </w:rPr>
        <w:t>. 30 giugno 2003, n. 196 (Diritto di accesso ai dati personali ed altri diritti)</w:t>
      </w:r>
    </w:p>
    <w:p w:rsidR="00BB0AC2" w:rsidRDefault="00BB0AC2" w:rsidP="00BB0AC2">
      <w:pPr>
        <w:pStyle w:val="Paragrafoelenco"/>
        <w:numPr>
          <w:ilvl w:val="0"/>
          <w:numId w:val="37"/>
        </w:numPr>
        <w:spacing w:after="0" w:line="240" w:lineRule="auto"/>
        <w:ind w:left="567"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rsidR="00BB0AC2" w:rsidRDefault="00BB0AC2" w:rsidP="00BB0AC2">
      <w:pPr>
        <w:pStyle w:val="Paragrafoelenco"/>
        <w:numPr>
          <w:ilvl w:val="0"/>
          <w:numId w:val="37"/>
        </w:numPr>
        <w:spacing w:after="0" w:line="240" w:lineRule="auto"/>
        <w:ind w:left="567"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ottenere l'indicazione:</w:t>
      </w:r>
    </w:p>
    <w:p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dell'origine dei dati personali;</w:t>
      </w:r>
    </w:p>
    <w:p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delle finalità e modalità del trattamento;</w:t>
      </w:r>
    </w:p>
    <w:p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della logica applicata in caso di trattamento effettuato con l'ausilio di strumenti elettronici;</w:t>
      </w:r>
    </w:p>
    <w:p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degli estremi identificativi del titolare, dei responsabili e del rappresentante designato ai sensi dell'articolo 5, comma 2;</w:t>
      </w:r>
    </w:p>
    <w:p w:rsidR="00BB0AC2" w:rsidRDefault="00BB0AC2" w:rsidP="00BB0AC2">
      <w:pPr>
        <w:pStyle w:val="Paragrafoelenco"/>
        <w:numPr>
          <w:ilvl w:val="0"/>
          <w:numId w:val="38"/>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rsidR="00BB0AC2" w:rsidRDefault="00BB0AC2" w:rsidP="00BB0AC2">
      <w:pPr>
        <w:pStyle w:val="Paragrafoelenco"/>
        <w:numPr>
          <w:ilvl w:val="0"/>
          <w:numId w:val="37"/>
        </w:numPr>
        <w:spacing w:after="0" w:line="240" w:lineRule="auto"/>
        <w:ind w:left="567"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ottenere:</w:t>
      </w:r>
    </w:p>
    <w:p w:rsidR="00BB0AC2" w:rsidRDefault="00BB0AC2" w:rsidP="00BB0AC2">
      <w:pPr>
        <w:pStyle w:val="Paragrafoelenco"/>
        <w:numPr>
          <w:ilvl w:val="0"/>
          <w:numId w:val="39"/>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l'aggiornamento, la rettificazione ovvero, quando vi ha interesse, l'integrazione dei dati;</w:t>
      </w:r>
    </w:p>
    <w:p w:rsidR="00BB0AC2" w:rsidRDefault="00BB0AC2" w:rsidP="00BB0AC2">
      <w:pPr>
        <w:pStyle w:val="Paragrafoelenco"/>
        <w:numPr>
          <w:ilvl w:val="0"/>
          <w:numId w:val="39"/>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BB0AC2" w:rsidRDefault="00BB0AC2" w:rsidP="00BB0AC2">
      <w:pPr>
        <w:pStyle w:val="Paragrafoelenco"/>
        <w:numPr>
          <w:ilvl w:val="0"/>
          <w:numId w:val="39"/>
        </w:numPr>
        <w:spacing w:after="0" w:line="240" w:lineRule="auto"/>
        <w:ind w:left="851" w:right="567" w:hanging="284"/>
        <w:jc w:val="both"/>
        <w:rPr>
          <w:rFonts w:ascii="Century Gothic" w:hAnsi="Century Gothic" w:cs="Courier New"/>
          <w:color w:val="1F497D" w:themeColor="text2"/>
          <w:sz w:val="16"/>
        </w:rPr>
      </w:pPr>
      <w:r>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Pr>
          <w:rFonts w:ascii="Century Gothic" w:hAnsi="Century Gothic" w:cs="Courier New"/>
          <w:b/>
          <w:bCs/>
          <w:color w:val="4F81BD" w:themeColor="accent1"/>
          <w:sz w:val="16"/>
        </w:rPr>
        <w:t xml:space="preserve"> </w:t>
      </w:r>
      <w:r>
        <w:rPr>
          <w:rFonts w:ascii="Century Gothic" w:hAnsi="Century Gothic" w:cs="Courier New"/>
          <w:color w:val="1F497D" w:themeColor="text2"/>
          <w:sz w:val="16"/>
        </w:rPr>
        <w:t>rivela impossibile o comporta un impiego di mezzi manifestamente sproporzionato rispetto al diritto tutelato.</w:t>
      </w:r>
    </w:p>
    <w:p w:rsidR="00BB0AC2" w:rsidRDefault="00BB0AC2" w:rsidP="00BB0AC2">
      <w:pPr>
        <w:pStyle w:val="Paragrafoelenco"/>
        <w:numPr>
          <w:ilvl w:val="0"/>
          <w:numId w:val="37"/>
        </w:numPr>
        <w:spacing w:after="0" w:line="240" w:lineRule="auto"/>
        <w:ind w:left="567"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L'interessato ha diritto di opporsi, in tutto o in parte:</w:t>
      </w:r>
    </w:p>
    <w:p w:rsidR="00BB0AC2" w:rsidRDefault="00BB0AC2" w:rsidP="00BB0AC2">
      <w:pPr>
        <w:pStyle w:val="Paragrafoelenco"/>
        <w:numPr>
          <w:ilvl w:val="0"/>
          <w:numId w:val="40"/>
        </w:numPr>
        <w:spacing w:after="0" w:line="240" w:lineRule="auto"/>
        <w:ind w:left="851" w:right="567" w:hanging="283"/>
        <w:jc w:val="both"/>
        <w:rPr>
          <w:rFonts w:ascii="Century Gothic" w:hAnsi="Century Gothic" w:cs="Courier New"/>
          <w:bCs/>
          <w:color w:val="4F81BD" w:themeColor="accent1"/>
          <w:sz w:val="16"/>
        </w:rPr>
      </w:pPr>
      <w:r>
        <w:rPr>
          <w:rFonts w:ascii="Century Gothic" w:hAnsi="Century Gothic" w:cs="Courier New"/>
          <w:color w:val="1F497D" w:themeColor="text2"/>
          <w:sz w:val="16"/>
        </w:rPr>
        <w:t>per motivi legittimi al trattamento dei dati personali che lo riguardano, ancorché pertinenti allo scopo della raccolta;</w:t>
      </w:r>
    </w:p>
    <w:p w:rsidR="00BB0AC2" w:rsidRDefault="00BB0AC2" w:rsidP="00BB0AC2">
      <w:pPr>
        <w:pStyle w:val="Paragrafoelenco"/>
        <w:numPr>
          <w:ilvl w:val="0"/>
          <w:numId w:val="40"/>
        </w:numPr>
        <w:spacing w:after="0" w:line="240" w:lineRule="auto"/>
        <w:ind w:left="851" w:right="567" w:hanging="283"/>
        <w:jc w:val="both"/>
        <w:rPr>
          <w:rFonts w:ascii="Century Gothic" w:hAnsi="Century Gothic" w:cs="Courier New"/>
          <w:color w:val="1F497D" w:themeColor="text2"/>
          <w:sz w:val="16"/>
        </w:rPr>
      </w:pPr>
      <w:r>
        <w:rPr>
          <w:rFonts w:ascii="Century Gothic" w:hAnsi="Century Gothic" w:cs="Courier New"/>
          <w:color w:val="1F497D" w:themeColor="text2"/>
          <w:sz w:val="16"/>
        </w:rPr>
        <w:t xml:space="preserve">al trattamento di dati personali che lo riguardano a fini di invio di materiale pubblicitario o di vendita diretta o per il compimento di ricerche di mercato o di comunicazione commerciale.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DC18BDA" wp14:editId="051F374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1998C68F" wp14:editId="15062A07">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28870C5C" wp14:editId="5FF1F9A4">
          <wp:simplePos x="0" y="0"/>
          <wp:positionH relativeFrom="column">
            <wp:posOffset>73025</wp:posOffset>
          </wp:positionH>
          <wp:positionV relativeFrom="paragraph">
            <wp:posOffset>-51614</wp:posOffset>
          </wp:positionV>
          <wp:extent cx="1778000" cy="6477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346EE00D" wp14:editId="1C961A35">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457821AB" wp14:editId="2CB082B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0A93D8BD" wp14:editId="64EE82DB">
          <wp:simplePos x="0" y="0"/>
          <wp:positionH relativeFrom="column">
            <wp:posOffset>74295</wp:posOffset>
          </wp:positionH>
          <wp:positionV relativeFrom="paragraph">
            <wp:posOffset>-45085</wp:posOffset>
          </wp:positionV>
          <wp:extent cx="1778000" cy="6477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9">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7">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455E6330"/>
    <w:multiLevelType w:val="hybridMultilevel"/>
    <w:tmpl w:val="CD0CE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3">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nsid w:val="53CF63C4"/>
    <w:multiLevelType w:val="hybridMultilevel"/>
    <w:tmpl w:val="2F2C2404"/>
    <w:lvl w:ilvl="0" w:tplc="97CAD0A2">
      <w:start w:val="1"/>
      <w:numFmt w:val="bullet"/>
      <w:lvlText w:val="→"/>
      <w:lvlJc w:val="left"/>
      <w:pPr>
        <w:ind w:left="927" w:hanging="360"/>
      </w:pPr>
      <w:rPr>
        <w:rFonts w:ascii="Calibri" w:hAnsi="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6">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7">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8">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nsid w:val="61CC0BBE"/>
    <w:multiLevelType w:val="hybridMultilevel"/>
    <w:tmpl w:val="300E0C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3">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8955B6D"/>
    <w:multiLevelType w:val="hybridMultilevel"/>
    <w:tmpl w:val="47ACF58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6">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1">
    <w:nsid w:val="79562E8D"/>
    <w:multiLevelType w:val="hybridMultilevel"/>
    <w:tmpl w:val="323A5F2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2">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40"/>
  </w:num>
  <w:num w:numId="4">
    <w:abstractNumId w:val="43"/>
  </w:num>
  <w:num w:numId="5">
    <w:abstractNumId w:val="5"/>
  </w:num>
  <w:num w:numId="6">
    <w:abstractNumId w:val="13"/>
  </w:num>
  <w:num w:numId="7">
    <w:abstractNumId w:val="20"/>
  </w:num>
  <w:num w:numId="8">
    <w:abstractNumId w:val="1"/>
  </w:num>
  <w:num w:numId="9">
    <w:abstractNumId w:val="23"/>
  </w:num>
  <w:num w:numId="10">
    <w:abstractNumId w:val="22"/>
  </w:num>
  <w:num w:numId="11">
    <w:abstractNumId w:val="8"/>
  </w:num>
  <w:num w:numId="12">
    <w:abstractNumId w:val="7"/>
  </w:num>
  <w:num w:numId="13">
    <w:abstractNumId w:val="6"/>
  </w:num>
  <w:num w:numId="14">
    <w:abstractNumId w:val="42"/>
  </w:num>
  <w:num w:numId="15">
    <w:abstractNumId w:val="34"/>
  </w:num>
  <w:num w:numId="16">
    <w:abstractNumId w:val="31"/>
  </w:num>
  <w:num w:numId="17">
    <w:abstractNumId w:val="18"/>
  </w:num>
  <w:num w:numId="18">
    <w:abstractNumId w:val="32"/>
  </w:num>
  <w:num w:numId="19">
    <w:abstractNumId w:val="37"/>
  </w:num>
  <w:num w:numId="20">
    <w:abstractNumId w:val="24"/>
  </w:num>
  <w:num w:numId="21">
    <w:abstractNumId w:val="4"/>
  </w:num>
  <w:num w:numId="22">
    <w:abstractNumId w:val="15"/>
  </w:num>
  <w:num w:numId="23">
    <w:abstractNumId w:val="3"/>
  </w:num>
  <w:num w:numId="24">
    <w:abstractNumId w:val="27"/>
  </w:num>
  <w:num w:numId="25">
    <w:abstractNumId w:val="26"/>
  </w:num>
  <w:num w:numId="26">
    <w:abstractNumId w:val="28"/>
  </w:num>
  <w:num w:numId="27">
    <w:abstractNumId w:val="30"/>
  </w:num>
  <w:num w:numId="28">
    <w:abstractNumId w:val="14"/>
  </w:num>
  <w:num w:numId="29">
    <w:abstractNumId w:val="12"/>
  </w:num>
  <w:num w:numId="30">
    <w:abstractNumId w:val="39"/>
  </w:num>
  <w:num w:numId="31">
    <w:abstractNumId w:val="0"/>
  </w:num>
  <w:num w:numId="32">
    <w:abstractNumId w:val="9"/>
  </w:num>
  <w:num w:numId="33">
    <w:abstractNumId w:val="32"/>
  </w:num>
  <w:num w:numId="34">
    <w:abstractNumId w:val="33"/>
  </w:num>
  <w:num w:numId="35">
    <w:abstractNumId w:val="36"/>
  </w:num>
  <w:num w:numId="36">
    <w:abstractNumId w:val="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8"/>
  </w:num>
  <w:num w:numId="43">
    <w:abstractNumId w:val="16"/>
  </w:num>
  <w:num w:numId="44">
    <w:abstractNumId w:val="29"/>
  </w:num>
  <w:num w:numId="45">
    <w:abstractNumId w:val="41"/>
  </w:num>
  <w:num w:numId="46">
    <w:abstractNumId w:val="10"/>
  </w:num>
  <w:num w:numId="47">
    <w:abstractNumId w:val="21"/>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59EB"/>
    <w:rsid w:val="000A2177"/>
    <w:rsid w:val="000B12B7"/>
    <w:rsid w:val="000B62CD"/>
    <w:rsid w:val="000C36E6"/>
    <w:rsid w:val="000C4991"/>
    <w:rsid w:val="000F4A39"/>
    <w:rsid w:val="000F5AD6"/>
    <w:rsid w:val="000F6905"/>
    <w:rsid w:val="000F69F1"/>
    <w:rsid w:val="00132D4F"/>
    <w:rsid w:val="00140028"/>
    <w:rsid w:val="00150141"/>
    <w:rsid w:val="00154295"/>
    <w:rsid w:val="00162134"/>
    <w:rsid w:val="00170C81"/>
    <w:rsid w:val="001714BC"/>
    <w:rsid w:val="00181E99"/>
    <w:rsid w:val="00184519"/>
    <w:rsid w:val="00193F7D"/>
    <w:rsid w:val="0019602B"/>
    <w:rsid w:val="001A154C"/>
    <w:rsid w:val="001B237E"/>
    <w:rsid w:val="001C5E02"/>
    <w:rsid w:val="001F0BF3"/>
    <w:rsid w:val="001F141B"/>
    <w:rsid w:val="0020169C"/>
    <w:rsid w:val="00207CF5"/>
    <w:rsid w:val="0021032D"/>
    <w:rsid w:val="002113CD"/>
    <w:rsid w:val="00212D76"/>
    <w:rsid w:val="00222264"/>
    <w:rsid w:val="00244F2A"/>
    <w:rsid w:val="00246320"/>
    <w:rsid w:val="00262803"/>
    <w:rsid w:val="0027457D"/>
    <w:rsid w:val="002747F8"/>
    <w:rsid w:val="002875AF"/>
    <w:rsid w:val="00296C29"/>
    <w:rsid w:val="002B2EDF"/>
    <w:rsid w:val="002B43B2"/>
    <w:rsid w:val="002E6221"/>
    <w:rsid w:val="002F37B8"/>
    <w:rsid w:val="00330041"/>
    <w:rsid w:val="00333B2F"/>
    <w:rsid w:val="00353EB8"/>
    <w:rsid w:val="003616D4"/>
    <w:rsid w:val="003A26F8"/>
    <w:rsid w:val="003A7664"/>
    <w:rsid w:val="003C3FAC"/>
    <w:rsid w:val="003D0768"/>
    <w:rsid w:val="003E2C12"/>
    <w:rsid w:val="00411CE9"/>
    <w:rsid w:val="00411F35"/>
    <w:rsid w:val="00412888"/>
    <w:rsid w:val="00412B4A"/>
    <w:rsid w:val="004166EE"/>
    <w:rsid w:val="00440427"/>
    <w:rsid w:val="00440501"/>
    <w:rsid w:val="00443A83"/>
    <w:rsid w:val="00446AEC"/>
    <w:rsid w:val="00465C12"/>
    <w:rsid w:val="0048533E"/>
    <w:rsid w:val="00491751"/>
    <w:rsid w:val="00493B06"/>
    <w:rsid w:val="00493EE6"/>
    <w:rsid w:val="004A2E98"/>
    <w:rsid w:val="004B742F"/>
    <w:rsid w:val="005050B7"/>
    <w:rsid w:val="0051662D"/>
    <w:rsid w:val="005231F3"/>
    <w:rsid w:val="00541AA0"/>
    <w:rsid w:val="005428F6"/>
    <w:rsid w:val="00544800"/>
    <w:rsid w:val="0055432D"/>
    <w:rsid w:val="00562EAB"/>
    <w:rsid w:val="00567820"/>
    <w:rsid w:val="00576ABE"/>
    <w:rsid w:val="00584359"/>
    <w:rsid w:val="005A2D11"/>
    <w:rsid w:val="005A34F8"/>
    <w:rsid w:val="005A4C4C"/>
    <w:rsid w:val="005A7972"/>
    <w:rsid w:val="005C297D"/>
    <w:rsid w:val="005E2625"/>
    <w:rsid w:val="005E5A26"/>
    <w:rsid w:val="005E65FF"/>
    <w:rsid w:val="005F1788"/>
    <w:rsid w:val="005F49F4"/>
    <w:rsid w:val="00615267"/>
    <w:rsid w:val="006165CC"/>
    <w:rsid w:val="006401D8"/>
    <w:rsid w:val="00640D9D"/>
    <w:rsid w:val="006477E0"/>
    <w:rsid w:val="00665379"/>
    <w:rsid w:val="00666141"/>
    <w:rsid w:val="00676703"/>
    <w:rsid w:val="006A65A7"/>
    <w:rsid w:val="006B3532"/>
    <w:rsid w:val="006B7AF6"/>
    <w:rsid w:val="006C11C3"/>
    <w:rsid w:val="006C7B19"/>
    <w:rsid w:val="006F05F6"/>
    <w:rsid w:val="006F658E"/>
    <w:rsid w:val="0070009C"/>
    <w:rsid w:val="0070154C"/>
    <w:rsid w:val="00716A73"/>
    <w:rsid w:val="007328AC"/>
    <w:rsid w:val="00741FB6"/>
    <w:rsid w:val="0074447D"/>
    <w:rsid w:val="00751619"/>
    <w:rsid w:val="00757581"/>
    <w:rsid w:val="00764934"/>
    <w:rsid w:val="007654B8"/>
    <w:rsid w:val="00775A17"/>
    <w:rsid w:val="00784DAE"/>
    <w:rsid w:val="00784DF3"/>
    <w:rsid w:val="007B5FAB"/>
    <w:rsid w:val="007C0BDA"/>
    <w:rsid w:val="007C6441"/>
    <w:rsid w:val="007D4A3B"/>
    <w:rsid w:val="007D6A82"/>
    <w:rsid w:val="007D6B0C"/>
    <w:rsid w:val="007E6CC8"/>
    <w:rsid w:val="008077A2"/>
    <w:rsid w:val="00810A29"/>
    <w:rsid w:val="0088004A"/>
    <w:rsid w:val="00881019"/>
    <w:rsid w:val="008811D1"/>
    <w:rsid w:val="0089398B"/>
    <w:rsid w:val="00895B5A"/>
    <w:rsid w:val="00897E37"/>
    <w:rsid w:val="008B2228"/>
    <w:rsid w:val="008C6188"/>
    <w:rsid w:val="00904B9A"/>
    <w:rsid w:val="00915C8D"/>
    <w:rsid w:val="00916500"/>
    <w:rsid w:val="00923476"/>
    <w:rsid w:val="009263E9"/>
    <w:rsid w:val="00927C00"/>
    <w:rsid w:val="009326C1"/>
    <w:rsid w:val="009326EC"/>
    <w:rsid w:val="009347AE"/>
    <w:rsid w:val="00937402"/>
    <w:rsid w:val="00946F59"/>
    <w:rsid w:val="00981791"/>
    <w:rsid w:val="009864D1"/>
    <w:rsid w:val="00990F33"/>
    <w:rsid w:val="00991836"/>
    <w:rsid w:val="009B4B5C"/>
    <w:rsid w:val="009C684E"/>
    <w:rsid w:val="009E1758"/>
    <w:rsid w:val="009E656D"/>
    <w:rsid w:val="009F0FB8"/>
    <w:rsid w:val="009F3AD8"/>
    <w:rsid w:val="009F7B7C"/>
    <w:rsid w:val="00A2217E"/>
    <w:rsid w:val="00A24DE9"/>
    <w:rsid w:val="00A2761C"/>
    <w:rsid w:val="00A44210"/>
    <w:rsid w:val="00A75D1E"/>
    <w:rsid w:val="00A93EE3"/>
    <w:rsid w:val="00AA39A0"/>
    <w:rsid w:val="00AC1A19"/>
    <w:rsid w:val="00AD1243"/>
    <w:rsid w:val="00AD4E6D"/>
    <w:rsid w:val="00AD51A6"/>
    <w:rsid w:val="00AF2EEB"/>
    <w:rsid w:val="00B057A5"/>
    <w:rsid w:val="00B2240C"/>
    <w:rsid w:val="00B31E98"/>
    <w:rsid w:val="00B361F6"/>
    <w:rsid w:val="00B3670C"/>
    <w:rsid w:val="00B41E8E"/>
    <w:rsid w:val="00B44674"/>
    <w:rsid w:val="00B52D9B"/>
    <w:rsid w:val="00B616E6"/>
    <w:rsid w:val="00B7383B"/>
    <w:rsid w:val="00B87EDB"/>
    <w:rsid w:val="00BA0343"/>
    <w:rsid w:val="00BB0AC2"/>
    <w:rsid w:val="00BB1448"/>
    <w:rsid w:val="00BB6553"/>
    <w:rsid w:val="00BC5B8D"/>
    <w:rsid w:val="00BC7C0B"/>
    <w:rsid w:val="00BD0AC2"/>
    <w:rsid w:val="00BD6DE9"/>
    <w:rsid w:val="00BE3E92"/>
    <w:rsid w:val="00BF67EA"/>
    <w:rsid w:val="00C10442"/>
    <w:rsid w:val="00C263FB"/>
    <w:rsid w:val="00C32AD3"/>
    <w:rsid w:val="00C3441C"/>
    <w:rsid w:val="00C40487"/>
    <w:rsid w:val="00C654DF"/>
    <w:rsid w:val="00C81E70"/>
    <w:rsid w:val="00C8387C"/>
    <w:rsid w:val="00C92104"/>
    <w:rsid w:val="00CA2C06"/>
    <w:rsid w:val="00CA6F61"/>
    <w:rsid w:val="00CA7ECB"/>
    <w:rsid w:val="00CB5BB8"/>
    <w:rsid w:val="00CB6D84"/>
    <w:rsid w:val="00CB70A4"/>
    <w:rsid w:val="00CB77D5"/>
    <w:rsid w:val="00CC3D6F"/>
    <w:rsid w:val="00CD052A"/>
    <w:rsid w:val="00CD205C"/>
    <w:rsid w:val="00D05371"/>
    <w:rsid w:val="00D07DA6"/>
    <w:rsid w:val="00D17BDA"/>
    <w:rsid w:val="00D17C9D"/>
    <w:rsid w:val="00D32465"/>
    <w:rsid w:val="00D505E8"/>
    <w:rsid w:val="00D5453A"/>
    <w:rsid w:val="00D61898"/>
    <w:rsid w:val="00D77849"/>
    <w:rsid w:val="00D972D2"/>
    <w:rsid w:val="00DB57B8"/>
    <w:rsid w:val="00DD3AE5"/>
    <w:rsid w:val="00DD59FF"/>
    <w:rsid w:val="00DF0F2C"/>
    <w:rsid w:val="00DF5B74"/>
    <w:rsid w:val="00E03DC8"/>
    <w:rsid w:val="00E04444"/>
    <w:rsid w:val="00E05668"/>
    <w:rsid w:val="00E1046C"/>
    <w:rsid w:val="00E106C5"/>
    <w:rsid w:val="00E22243"/>
    <w:rsid w:val="00E50BE8"/>
    <w:rsid w:val="00E554A1"/>
    <w:rsid w:val="00E628E2"/>
    <w:rsid w:val="00E83B22"/>
    <w:rsid w:val="00E8666F"/>
    <w:rsid w:val="00EA53AF"/>
    <w:rsid w:val="00EC694B"/>
    <w:rsid w:val="00ED5841"/>
    <w:rsid w:val="00EE3420"/>
    <w:rsid w:val="00F139DB"/>
    <w:rsid w:val="00F16DFA"/>
    <w:rsid w:val="00F265F7"/>
    <w:rsid w:val="00F31D90"/>
    <w:rsid w:val="00F37501"/>
    <w:rsid w:val="00F466AC"/>
    <w:rsid w:val="00F528EE"/>
    <w:rsid w:val="00F66170"/>
    <w:rsid w:val="00F853D2"/>
    <w:rsid w:val="00F8645B"/>
    <w:rsid w:val="00F96092"/>
    <w:rsid w:val="00FA6B95"/>
    <w:rsid w:val="00FB3885"/>
    <w:rsid w:val="00FB60CA"/>
    <w:rsid w:val="00FC2B21"/>
    <w:rsid w:val="00FC34C7"/>
    <w:rsid w:val="00FD09F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PreformattatoHTML">
    <w:name w:val="HTML Preformatted"/>
    <w:basedOn w:val="Normale"/>
    <w:link w:val="PreformattatoHTMLCarattere"/>
    <w:uiPriority w:val="99"/>
    <w:semiHidden/>
    <w:unhideWhenUsed/>
    <w:rsid w:val="00440501"/>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440501"/>
    <w:rPr>
      <w:rFonts w:ascii="Consolas" w:hAnsi="Consolas" w:cs="Consolas"/>
      <w:sz w:val="20"/>
      <w:szCs w:val="20"/>
    </w:rPr>
  </w:style>
  <w:style w:type="paragraph" w:styleId="Revisione">
    <w:name w:val="Revision"/>
    <w:hidden/>
    <w:uiPriority w:val="99"/>
    <w:semiHidden/>
    <w:rsid w:val="00EC69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PreformattatoHTML">
    <w:name w:val="HTML Preformatted"/>
    <w:basedOn w:val="Normale"/>
    <w:link w:val="PreformattatoHTMLCarattere"/>
    <w:uiPriority w:val="99"/>
    <w:semiHidden/>
    <w:unhideWhenUsed/>
    <w:rsid w:val="00440501"/>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440501"/>
    <w:rPr>
      <w:rFonts w:ascii="Consolas" w:hAnsi="Consolas" w:cs="Consolas"/>
      <w:sz w:val="20"/>
      <w:szCs w:val="20"/>
    </w:rPr>
  </w:style>
  <w:style w:type="paragraph" w:styleId="Revisione">
    <w:name w:val="Revision"/>
    <w:hidden/>
    <w:uiPriority w:val="99"/>
    <w:semiHidden/>
    <w:rsid w:val="00EC6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0334">
      <w:bodyDiv w:val="1"/>
      <w:marLeft w:val="0"/>
      <w:marRight w:val="0"/>
      <w:marTop w:val="0"/>
      <w:marBottom w:val="0"/>
      <w:divBdr>
        <w:top w:val="none" w:sz="0" w:space="0" w:color="auto"/>
        <w:left w:val="none" w:sz="0" w:space="0" w:color="auto"/>
        <w:bottom w:val="none" w:sz="0" w:space="0" w:color="auto"/>
        <w:right w:val="none" w:sz="0" w:space="0" w:color="auto"/>
      </w:divBdr>
    </w:div>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34815164">
      <w:bodyDiv w:val="1"/>
      <w:marLeft w:val="0"/>
      <w:marRight w:val="0"/>
      <w:marTop w:val="0"/>
      <w:marBottom w:val="0"/>
      <w:divBdr>
        <w:top w:val="none" w:sz="0" w:space="0" w:color="auto"/>
        <w:left w:val="none" w:sz="0" w:space="0" w:color="auto"/>
        <w:bottom w:val="none" w:sz="0" w:space="0" w:color="auto"/>
        <w:right w:val="none" w:sz="0" w:space="0" w:color="auto"/>
      </w:divBdr>
    </w:div>
    <w:div w:id="806700507">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63737266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 w:id="2081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agenziariscossione.gov.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ianif.acquisti.monit.contratti@pec.agenziariscossione.gov.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8EDFD-6F58-476D-AF51-9C68D511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2410</Words>
  <Characters>13740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4</cp:revision>
  <cp:lastPrinted>2017-05-23T10:03:00Z</cp:lastPrinted>
  <dcterms:created xsi:type="dcterms:W3CDTF">2018-05-04T16:49:00Z</dcterms:created>
  <dcterms:modified xsi:type="dcterms:W3CDTF">2018-05-07T07:04:00Z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